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0C5B4" w14:textId="2E27E427" w:rsidR="00612AF5" w:rsidRPr="00553ECF" w:rsidRDefault="00B45087" w:rsidP="00B45087">
      <w:pPr>
        <w:spacing w:after="0" w:line="360" w:lineRule="auto"/>
        <w:jc w:val="both"/>
        <w:rPr>
          <w:b/>
          <w:bCs/>
          <w:lang w:val="pt-PT"/>
        </w:rPr>
      </w:pPr>
      <w:r w:rsidRPr="00553ECF">
        <w:rPr>
          <w:b/>
          <w:bCs/>
          <w:lang w:val="pt-PT"/>
        </w:rPr>
        <w:t>AVISO N.º  /GBM/202</w:t>
      </w:r>
      <w:r w:rsidR="009F3C22" w:rsidRPr="00553ECF">
        <w:rPr>
          <w:b/>
          <w:bCs/>
          <w:lang w:val="pt-PT"/>
        </w:rPr>
        <w:t>5</w:t>
      </w:r>
    </w:p>
    <w:p w14:paraId="4051AAAA" w14:textId="00DDB899" w:rsidR="00B45087" w:rsidRPr="00553ECF" w:rsidRDefault="00B45087" w:rsidP="00B45087">
      <w:pPr>
        <w:spacing w:after="0" w:line="360" w:lineRule="auto"/>
        <w:jc w:val="both"/>
        <w:rPr>
          <w:b/>
          <w:bCs/>
          <w:lang w:val="pt-PT"/>
        </w:rPr>
      </w:pPr>
      <w:r w:rsidRPr="00553ECF">
        <w:rPr>
          <w:b/>
          <w:bCs/>
          <w:lang w:val="pt-PT"/>
        </w:rPr>
        <w:t xml:space="preserve">Maputo, </w:t>
      </w:r>
      <w:proofErr w:type="gramStart"/>
      <w:r w:rsidRPr="00553ECF">
        <w:rPr>
          <w:b/>
          <w:bCs/>
          <w:lang w:val="pt-PT"/>
        </w:rPr>
        <w:t>…….</w:t>
      </w:r>
      <w:proofErr w:type="gramEnd"/>
      <w:r w:rsidRPr="00553ECF">
        <w:rPr>
          <w:b/>
          <w:bCs/>
          <w:lang w:val="pt-PT"/>
        </w:rPr>
        <w:t xml:space="preserve">. de </w:t>
      </w:r>
      <w:r w:rsidR="009F3C22" w:rsidRPr="00553ECF">
        <w:rPr>
          <w:b/>
          <w:bCs/>
          <w:lang w:val="pt-PT"/>
        </w:rPr>
        <w:t>SETEMBRO</w:t>
      </w:r>
      <w:r w:rsidRPr="00553ECF">
        <w:rPr>
          <w:b/>
          <w:bCs/>
          <w:lang w:val="pt-PT"/>
        </w:rPr>
        <w:t xml:space="preserve"> de 202</w:t>
      </w:r>
      <w:r w:rsidR="009F3C22" w:rsidRPr="00553ECF">
        <w:rPr>
          <w:b/>
          <w:bCs/>
          <w:lang w:val="pt-PT"/>
        </w:rPr>
        <w:t>5</w:t>
      </w:r>
    </w:p>
    <w:p w14:paraId="62649595" w14:textId="77777777" w:rsidR="00B45087" w:rsidRPr="00553ECF" w:rsidRDefault="00B45087" w:rsidP="00B45087">
      <w:pPr>
        <w:spacing w:after="0" w:line="360" w:lineRule="auto"/>
        <w:jc w:val="both"/>
        <w:rPr>
          <w:b/>
          <w:bCs/>
          <w:lang w:val="pt-P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6"/>
        <w:gridCol w:w="7934"/>
      </w:tblGrid>
      <w:tr w:rsidR="00B45087" w:rsidRPr="00553ECF" w14:paraId="5C58C752" w14:textId="77777777" w:rsidTr="00B45087">
        <w:tc>
          <w:tcPr>
            <w:tcW w:w="1416" w:type="dxa"/>
          </w:tcPr>
          <w:p w14:paraId="0A9E6312" w14:textId="627D8472" w:rsidR="00B45087" w:rsidRPr="00553ECF" w:rsidRDefault="00B45087" w:rsidP="00B45087">
            <w:pPr>
              <w:spacing w:line="360" w:lineRule="auto"/>
              <w:jc w:val="both"/>
              <w:rPr>
                <w:b/>
                <w:bCs/>
                <w:lang w:val="pt-PT"/>
              </w:rPr>
            </w:pPr>
            <w:r w:rsidRPr="00553ECF">
              <w:rPr>
                <w:b/>
                <w:bCs/>
                <w:lang w:val="pt-PT"/>
              </w:rPr>
              <w:t>ASSUNTO:</w:t>
            </w:r>
          </w:p>
        </w:tc>
        <w:tc>
          <w:tcPr>
            <w:tcW w:w="7934" w:type="dxa"/>
          </w:tcPr>
          <w:p w14:paraId="794B646E" w14:textId="1F066B0B" w:rsidR="00B45087" w:rsidRPr="00553ECF" w:rsidRDefault="00B45087" w:rsidP="00B45087">
            <w:pPr>
              <w:spacing w:line="360" w:lineRule="auto"/>
              <w:jc w:val="both"/>
              <w:rPr>
                <w:b/>
                <w:bCs/>
                <w:lang w:val="pt-PT"/>
              </w:rPr>
            </w:pPr>
            <w:r w:rsidRPr="00553ECF">
              <w:rPr>
                <w:b/>
                <w:bCs/>
                <w:u w:val="single"/>
                <w:lang w:val="pt-PT"/>
              </w:rPr>
              <w:t>QUALI</w:t>
            </w:r>
            <w:r w:rsidR="000519F1" w:rsidRPr="00553ECF">
              <w:rPr>
                <w:b/>
                <w:bCs/>
                <w:u w:val="single"/>
                <w:lang w:val="pt-PT"/>
              </w:rPr>
              <w:t>FI</w:t>
            </w:r>
            <w:r w:rsidRPr="00553ECF">
              <w:rPr>
                <w:b/>
                <w:bCs/>
                <w:u w:val="single"/>
                <w:lang w:val="pt-PT"/>
              </w:rPr>
              <w:t>CAÇÃO DOS INVESTIDORES NO ÂMBITO DO MERCADO DE VALORES</w:t>
            </w:r>
            <w:r w:rsidR="000519F1" w:rsidRPr="00553ECF">
              <w:rPr>
                <w:b/>
                <w:bCs/>
                <w:u w:val="single"/>
                <w:lang w:val="pt-PT"/>
              </w:rPr>
              <w:t xml:space="preserve"> MOBILIÁRIOS</w:t>
            </w:r>
            <w:r w:rsidRPr="00553ECF">
              <w:rPr>
                <w:b/>
                <w:bCs/>
                <w:u w:val="single"/>
                <w:lang w:val="pt-PT"/>
              </w:rPr>
              <w:t xml:space="preserve"> </w:t>
            </w:r>
          </w:p>
        </w:tc>
      </w:tr>
    </w:tbl>
    <w:p w14:paraId="2468E4F4" w14:textId="77777777" w:rsidR="00B45087" w:rsidRPr="00553ECF" w:rsidRDefault="00B45087" w:rsidP="00B45087">
      <w:pPr>
        <w:spacing w:after="0" w:line="360" w:lineRule="auto"/>
        <w:jc w:val="both"/>
        <w:rPr>
          <w:b/>
          <w:bCs/>
          <w:lang w:val="pt-PT"/>
        </w:rPr>
      </w:pPr>
    </w:p>
    <w:p w14:paraId="1B2A60E9" w14:textId="77777777" w:rsidR="00B45087" w:rsidRPr="00553ECF" w:rsidRDefault="00B45087" w:rsidP="00B45087">
      <w:pPr>
        <w:spacing w:after="0" w:line="360" w:lineRule="auto"/>
        <w:jc w:val="both"/>
        <w:rPr>
          <w:lang w:val="pt-PT"/>
        </w:rPr>
      </w:pPr>
      <w:r w:rsidRPr="00553ECF">
        <w:rPr>
          <w:lang w:val="pt-PT"/>
        </w:rPr>
        <w:t xml:space="preserve">Havendo necessidade de estabelecer regras para a </w:t>
      </w:r>
      <w:proofErr w:type="spellStart"/>
      <w:r w:rsidRPr="00553ECF">
        <w:rPr>
          <w:lang w:val="pt-PT"/>
        </w:rPr>
        <w:t>protecção</w:t>
      </w:r>
      <w:proofErr w:type="spellEnd"/>
      <w:r w:rsidRPr="00553ECF">
        <w:rPr>
          <w:lang w:val="pt-PT"/>
        </w:rPr>
        <w:t xml:space="preserve"> do investidor no mercado de valores mobiliários, o Banco de Moçambique, na qualidade de autoridade reguladora e supervisora, ao abrigo da competência conferida pelos números 1 e 3 do artigo 4 do Código do Mercado de Valores Mobiliários aprovado pelo Decreto-Lei n.º 4/2009, de 24 de Julho, determina:</w:t>
      </w:r>
    </w:p>
    <w:p w14:paraId="4C869F72" w14:textId="77777777" w:rsidR="00B45087" w:rsidRPr="00553ECF" w:rsidRDefault="00B45087" w:rsidP="00B45087">
      <w:pPr>
        <w:spacing w:after="0" w:line="360" w:lineRule="auto"/>
        <w:jc w:val="both"/>
        <w:rPr>
          <w:lang w:val="pt-PT"/>
        </w:rPr>
      </w:pPr>
    </w:p>
    <w:p w14:paraId="0E180031" w14:textId="77777777" w:rsidR="00B45087" w:rsidRPr="00553ECF" w:rsidRDefault="00B45087" w:rsidP="00B45087">
      <w:pPr>
        <w:spacing w:after="0" w:line="360" w:lineRule="auto"/>
        <w:jc w:val="center"/>
        <w:rPr>
          <w:b/>
          <w:bCs/>
          <w:lang w:val="pt-PT"/>
        </w:rPr>
      </w:pPr>
      <w:r w:rsidRPr="00553ECF">
        <w:rPr>
          <w:b/>
          <w:bCs/>
          <w:lang w:val="pt-PT"/>
        </w:rPr>
        <w:t>CAPÍTULO I</w:t>
      </w:r>
    </w:p>
    <w:p w14:paraId="61F8A846" w14:textId="29EE34D6" w:rsidR="00B45087" w:rsidRPr="00553ECF" w:rsidRDefault="00B45087" w:rsidP="00B45087">
      <w:pPr>
        <w:spacing w:after="0" w:line="360" w:lineRule="auto"/>
        <w:jc w:val="center"/>
        <w:rPr>
          <w:b/>
          <w:bCs/>
          <w:lang w:val="pt-PT"/>
        </w:rPr>
      </w:pPr>
      <w:r w:rsidRPr="00553ECF">
        <w:rPr>
          <w:b/>
          <w:bCs/>
          <w:lang w:val="pt-PT"/>
        </w:rPr>
        <w:t>Disposições gerais</w:t>
      </w:r>
    </w:p>
    <w:p w14:paraId="36D5FA6D" w14:textId="77777777" w:rsidR="00B45087" w:rsidRPr="00553ECF" w:rsidRDefault="00B45087" w:rsidP="00B45087">
      <w:pPr>
        <w:spacing w:after="0" w:line="360" w:lineRule="auto"/>
        <w:jc w:val="center"/>
        <w:rPr>
          <w:b/>
          <w:bCs/>
          <w:lang w:val="pt-PT"/>
        </w:rPr>
      </w:pPr>
    </w:p>
    <w:p w14:paraId="56CC3CCA" w14:textId="06278236" w:rsidR="00B45087" w:rsidRPr="00553ECF" w:rsidRDefault="00B45087" w:rsidP="00B45087">
      <w:pPr>
        <w:spacing w:after="0" w:line="360" w:lineRule="auto"/>
        <w:jc w:val="center"/>
        <w:rPr>
          <w:b/>
          <w:bCs/>
          <w:lang w:val="pt-PT"/>
        </w:rPr>
      </w:pPr>
      <w:r w:rsidRPr="00553ECF">
        <w:rPr>
          <w:b/>
          <w:bCs/>
          <w:lang w:val="pt-PT"/>
        </w:rPr>
        <w:t>Artigo 1</w:t>
      </w:r>
    </w:p>
    <w:p w14:paraId="088DDB10" w14:textId="4A7B33C1" w:rsidR="00B45087" w:rsidRPr="00553ECF" w:rsidRDefault="00B45087" w:rsidP="00B45087">
      <w:pPr>
        <w:spacing w:after="0" w:line="360" w:lineRule="auto"/>
        <w:jc w:val="center"/>
        <w:rPr>
          <w:b/>
          <w:bCs/>
          <w:lang w:val="pt-PT"/>
        </w:rPr>
      </w:pPr>
      <w:r w:rsidRPr="00553ECF">
        <w:rPr>
          <w:b/>
          <w:bCs/>
          <w:lang w:val="pt-PT"/>
        </w:rPr>
        <w:t>Objecto</w:t>
      </w:r>
    </w:p>
    <w:p w14:paraId="7789F73F" w14:textId="11E8F17F" w:rsidR="00B45087" w:rsidRPr="00553ECF" w:rsidRDefault="00B45087" w:rsidP="009F3C22">
      <w:pPr>
        <w:spacing w:after="0" w:line="360" w:lineRule="auto"/>
        <w:jc w:val="both"/>
        <w:rPr>
          <w:lang w:val="pt-PT"/>
        </w:rPr>
      </w:pPr>
      <w:r w:rsidRPr="00553ECF">
        <w:rPr>
          <w:lang w:val="pt-PT"/>
        </w:rPr>
        <w:t>O presente Aviso estabelece</w:t>
      </w:r>
      <w:r w:rsidR="00F31627" w:rsidRPr="00553ECF">
        <w:rPr>
          <w:lang w:val="pt-PT"/>
        </w:rPr>
        <w:t xml:space="preserve"> as</w:t>
      </w:r>
      <w:r w:rsidRPr="00553ECF">
        <w:rPr>
          <w:lang w:val="pt-PT"/>
        </w:rPr>
        <w:t xml:space="preserve"> regras relativas à qualificação dos investidores no mercado de valores mobiliários</w:t>
      </w:r>
      <w:r w:rsidR="009F3C22" w:rsidRPr="00553ECF">
        <w:rPr>
          <w:lang w:val="pt-PT"/>
        </w:rPr>
        <w:t xml:space="preserve"> e </w:t>
      </w:r>
      <w:r w:rsidRPr="00553ECF">
        <w:rPr>
          <w:lang w:val="pt-PT"/>
        </w:rPr>
        <w:t xml:space="preserve">os deveres </w:t>
      </w:r>
      <w:r w:rsidR="00AD1A95" w:rsidRPr="00553ECF">
        <w:rPr>
          <w:lang w:val="pt-PT"/>
        </w:rPr>
        <w:t>d</w:t>
      </w:r>
      <w:r w:rsidRPr="00553ECF">
        <w:rPr>
          <w:lang w:val="pt-PT"/>
        </w:rPr>
        <w:t xml:space="preserve">os </w:t>
      </w:r>
      <w:r w:rsidR="00C22F12" w:rsidRPr="00553ECF">
        <w:rPr>
          <w:lang w:val="pt-PT"/>
        </w:rPr>
        <w:t xml:space="preserve">intermediários financeiros </w:t>
      </w:r>
      <w:r w:rsidRPr="00553ECF">
        <w:rPr>
          <w:lang w:val="pt-PT"/>
        </w:rPr>
        <w:t>n</w:t>
      </w:r>
      <w:r w:rsidR="00797D3B" w:rsidRPr="00553ECF">
        <w:rPr>
          <w:lang w:val="pt-PT"/>
        </w:rPr>
        <w:t>a categorização</w:t>
      </w:r>
      <w:r w:rsidRPr="00553ECF">
        <w:rPr>
          <w:lang w:val="pt-PT"/>
        </w:rPr>
        <w:t xml:space="preserve"> </w:t>
      </w:r>
      <w:r w:rsidR="00F31627" w:rsidRPr="00553ECF">
        <w:rPr>
          <w:lang w:val="pt-PT"/>
        </w:rPr>
        <w:t>e prestação de informação a</w:t>
      </w:r>
      <w:r w:rsidRPr="00553ECF">
        <w:rPr>
          <w:lang w:val="pt-PT"/>
        </w:rPr>
        <w:t>os investidores.</w:t>
      </w:r>
    </w:p>
    <w:p w14:paraId="75F027D2" w14:textId="77777777" w:rsidR="00B45087" w:rsidRPr="00553ECF" w:rsidRDefault="00B45087" w:rsidP="00B45087">
      <w:pPr>
        <w:spacing w:after="0" w:line="360" w:lineRule="auto"/>
        <w:jc w:val="both"/>
        <w:rPr>
          <w:lang w:val="pt-PT"/>
        </w:rPr>
      </w:pPr>
    </w:p>
    <w:p w14:paraId="16AF78E4" w14:textId="1B17681E" w:rsidR="00B45087" w:rsidRPr="00553ECF" w:rsidRDefault="00B45087" w:rsidP="00B45087">
      <w:pPr>
        <w:spacing w:after="0" w:line="360" w:lineRule="auto"/>
        <w:jc w:val="center"/>
        <w:rPr>
          <w:b/>
          <w:bCs/>
          <w:lang w:val="pt-PT"/>
        </w:rPr>
      </w:pPr>
      <w:r w:rsidRPr="00553ECF">
        <w:rPr>
          <w:b/>
          <w:bCs/>
          <w:lang w:val="pt-PT"/>
        </w:rPr>
        <w:t>Artigo 2</w:t>
      </w:r>
    </w:p>
    <w:p w14:paraId="27643335" w14:textId="1D28D1EE" w:rsidR="00B45087" w:rsidRPr="00553ECF" w:rsidRDefault="00B45087" w:rsidP="00B45087">
      <w:pPr>
        <w:spacing w:after="0" w:line="360" w:lineRule="auto"/>
        <w:jc w:val="center"/>
        <w:rPr>
          <w:b/>
          <w:bCs/>
          <w:lang w:val="pt-PT"/>
        </w:rPr>
      </w:pPr>
      <w:r w:rsidRPr="00553ECF">
        <w:rPr>
          <w:b/>
          <w:bCs/>
          <w:lang w:val="pt-PT"/>
        </w:rPr>
        <w:t>Âmbito</w:t>
      </w:r>
    </w:p>
    <w:p w14:paraId="206DE4EA" w14:textId="546B1A09" w:rsidR="00B45087" w:rsidRPr="00553ECF" w:rsidRDefault="00B45087" w:rsidP="00B45087">
      <w:pPr>
        <w:spacing w:after="0" w:line="360" w:lineRule="auto"/>
        <w:jc w:val="both"/>
        <w:rPr>
          <w:lang w:val="pt-PT"/>
        </w:rPr>
      </w:pPr>
      <w:r w:rsidRPr="00553ECF">
        <w:rPr>
          <w:lang w:val="pt-PT"/>
        </w:rPr>
        <w:t xml:space="preserve">O presente Aviso aplica-se </w:t>
      </w:r>
      <w:r w:rsidR="00AD1A95" w:rsidRPr="00553ECF">
        <w:rPr>
          <w:lang w:val="pt-PT"/>
        </w:rPr>
        <w:t>a</w:t>
      </w:r>
      <w:r w:rsidRPr="00553ECF">
        <w:rPr>
          <w:lang w:val="pt-PT"/>
        </w:rPr>
        <w:t xml:space="preserve">os </w:t>
      </w:r>
      <w:r w:rsidR="00C22F12" w:rsidRPr="00553ECF">
        <w:rPr>
          <w:lang w:val="pt-PT"/>
        </w:rPr>
        <w:t>intermediários financeiros no âmbito do mercado de valores mobiliários</w:t>
      </w:r>
      <w:r w:rsidRPr="00553ECF">
        <w:rPr>
          <w:lang w:val="pt-PT"/>
        </w:rPr>
        <w:t>.</w:t>
      </w:r>
    </w:p>
    <w:p w14:paraId="70926D5F" w14:textId="77777777" w:rsidR="00B45087" w:rsidRPr="00553ECF" w:rsidRDefault="00B45087" w:rsidP="00B45087">
      <w:pPr>
        <w:spacing w:after="0" w:line="360" w:lineRule="auto"/>
        <w:jc w:val="both"/>
        <w:rPr>
          <w:lang w:val="pt-PT"/>
        </w:rPr>
      </w:pPr>
    </w:p>
    <w:p w14:paraId="4B9FCAAE" w14:textId="202D2497" w:rsidR="00B45087" w:rsidRPr="00553ECF" w:rsidRDefault="00B45087" w:rsidP="00B45087">
      <w:pPr>
        <w:spacing w:after="0" w:line="360" w:lineRule="auto"/>
        <w:jc w:val="center"/>
        <w:rPr>
          <w:b/>
          <w:bCs/>
          <w:lang w:val="pt-PT"/>
        </w:rPr>
      </w:pPr>
      <w:r w:rsidRPr="00553ECF">
        <w:rPr>
          <w:b/>
          <w:bCs/>
          <w:lang w:val="pt-PT"/>
        </w:rPr>
        <w:t>Artigo 3</w:t>
      </w:r>
    </w:p>
    <w:p w14:paraId="282759A8" w14:textId="1B5E4308" w:rsidR="00B45087" w:rsidRPr="00553ECF" w:rsidRDefault="00B45087" w:rsidP="00B45087">
      <w:pPr>
        <w:spacing w:after="0" w:line="360" w:lineRule="auto"/>
        <w:jc w:val="center"/>
        <w:rPr>
          <w:b/>
          <w:bCs/>
          <w:lang w:val="pt-PT"/>
        </w:rPr>
      </w:pPr>
      <w:r w:rsidRPr="00553ECF">
        <w:rPr>
          <w:b/>
          <w:bCs/>
          <w:lang w:val="pt-PT"/>
        </w:rPr>
        <w:t>Definições</w:t>
      </w:r>
    </w:p>
    <w:p w14:paraId="14D63B76" w14:textId="164C014C" w:rsidR="00B45087" w:rsidRPr="00553ECF" w:rsidRDefault="00B45087" w:rsidP="00B45087">
      <w:pPr>
        <w:spacing w:after="0" w:line="360" w:lineRule="auto"/>
        <w:jc w:val="both"/>
        <w:rPr>
          <w:lang w:val="pt-PT"/>
        </w:rPr>
      </w:pPr>
      <w:r w:rsidRPr="00553ECF">
        <w:rPr>
          <w:lang w:val="pt-PT"/>
        </w:rPr>
        <w:t>Para efeitos do presente Aviso, o significado dos termos e expressões constam do glossário, em anexo, que dele é parte integrante.</w:t>
      </w:r>
    </w:p>
    <w:p w14:paraId="67BD7275" w14:textId="77777777" w:rsidR="00B45087" w:rsidRPr="00553ECF" w:rsidRDefault="00B45087" w:rsidP="00B45087">
      <w:pPr>
        <w:spacing w:after="0" w:line="360" w:lineRule="auto"/>
        <w:jc w:val="both"/>
        <w:rPr>
          <w:lang w:val="pt-PT"/>
        </w:rPr>
      </w:pPr>
    </w:p>
    <w:p w14:paraId="18BC7814" w14:textId="77777777" w:rsidR="0068394A" w:rsidRPr="00553ECF" w:rsidRDefault="0068394A" w:rsidP="00B45087">
      <w:pPr>
        <w:spacing w:after="0" w:line="360" w:lineRule="auto"/>
        <w:jc w:val="center"/>
        <w:rPr>
          <w:b/>
          <w:bCs/>
          <w:lang w:val="pt-PT"/>
        </w:rPr>
      </w:pPr>
    </w:p>
    <w:p w14:paraId="5B15E9E9" w14:textId="466E83A0" w:rsidR="00B45087" w:rsidRPr="00553ECF" w:rsidRDefault="00B45087" w:rsidP="00B45087">
      <w:pPr>
        <w:spacing w:after="0" w:line="360" w:lineRule="auto"/>
        <w:jc w:val="center"/>
        <w:rPr>
          <w:b/>
          <w:bCs/>
          <w:lang w:val="pt-PT"/>
        </w:rPr>
      </w:pPr>
      <w:r w:rsidRPr="00553ECF">
        <w:rPr>
          <w:b/>
          <w:bCs/>
          <w:lang w:val="pt-PT"/>
        </w:rPr>
        <w:lastRenderedPageBreak/>
        <w:t>CAPÍTULO II</w:t>
      </w:r>
    </w:p>
    <w:p w14:paraId="54BD9F65" w14:textId="65B5AE6F" w:rsidR="00B45087" w:rsidRPr="00553ECF" w:rsidRDefault="00F31627" w:rsidP="00B45087">
      <w:pPr>
        <w:spacing w:after="0" w:line="360" w:lineRule="auto"/>
        <w:jc w:val="center"/>
        <w:rPr>
          <w:b/>
          <w:bCs/>
          <w:lang w:val="pt-PT"/>
        </w:rPr>
      </w:pPr>
      <w:r w:rsidRPr="00553ECF">
        <w:rPr>
          <w:b/>
          <w:bCs/>
          <w:lang w:val="pt-PT"/>
        </w:rPr>
        <w:t>CATEGORIZAÇÃO</w:t>
      </w:r>
      <w:r w:rsidR="00D557BC" w:rsidRPr="00553ECF">
        <w:rPr>
          <w:b/>
          <w:bCs/>
          <w:lang w:val="pt-PT"/>
        </w:rPr>
        <w:t xml:space="preserve"> DOS INVESTIDORES</w:t>
      </w:r>
    </w:p>
    <w:p w14:paraId="6E52E33A" w14:textId="77777777" w:rsidR="00B45087" w:rsidRPr="00553ECF" w:rsidRDefault="00B45087" w:rsidP="00B45087">
      <w:pPr>
        <w:spacing w:after="0" w:line="360" w:lineRule="auto"/>
        <w:jc w:val="center"/>
        <w:rPr>
          <w:b/>
          <w:bCs/>
          <w:lang w:val="pt-PT"/>
        </w:rPr>
      </w:pPr>
    </w:p>
    <w:p w14:paraId="5599C8BF" w14:textId="4E8A45C7" w:rsidR="00B45087" w:rsidRPr="00553ECF" w:rsidRDefault="00B45087" w:rsidP="00B45087">
      <w:pPr>
        <w:spacing w:after="0" w:line="360" w:lineRule="auto"/>
        <w:jc w:val="center"/>
        <w:rPr>
          <w:b/>
          <w:bCs/>
          <w:lang w:val="pt-PT"/>
        </w:rPr>
      </w:pPr>
      <w:r w:rsidRPr="00553ECF">
        <w:rPr>
          <w:b/>
          <w:bCs/>
          <w:lang w:val="pt-PT"/>
        </w:rPr>
        <w:t>Artigo 4</w:t>
      </w:r>
    </w:p>
    <w:p w14:paraId="09BE117A" w14:textId="31204FF9" w:rsidR="00B45087" w:rsidRPr="00553ECF" w:rsidRDefault="00B45087" w:rsidP="00B45087">
      <w:pPr>
        <w:spacing w:after="0" w:line="360" w:lineRule="auto"/>
        <w:jc w:val="center"/>
        <w:rPr>
          <w:b/>
          <w:bCs/>
          <w:lang w:val="pt-PT"/>
        </w:rPr>
      </w:pPr>
      <w:r w:rsidRPr="00553ECF">
        <w:rPr>
          <w:b/>
          <w:bCs/>
          <w:lang w:val="pt-PT"/>
        </w:rPr>
        <w:t>C</w:t>
      </w:r>
      <w:r w:rsidR="00F31627" w:rsidRPr="00553ECF">
        <w:rPr>
          <w:b/>
          <w:bCs/>
          <w:lang w:val="pt-PT"/>
        </w:rPr>
        <w:t>ategoria</w:t>
      </w:r>
      <w:r w:rsidRPr="00553ECF">
        <w:rPr>
          <w:b/>
          <w:bCs/>
          <w:lang w:val="pt-PT"/>
        </w:rPr>
        <w:t xml:space="preserve"> dos investidores</w:t>
      </w:r>
    </w:p>
    <w:p w14:paraId="598899EE" w14:textId="1F402664" w:rsidR="00F17B4D" w:rsidRPr="00553ECF" w:rsidRDefault="00F17B4D" w:rsidP="00B45087">
      <w:pPr>
        <w:spacing w:after="0" w:line="360" w:lineRule="auto"/>
        <w:jc w:val="both"/>
        <w:rPr>
          <w:lang w:val="pt-PT"/>
        </w:rPr>
      </w:pPr>
      <w:r w:rsidRPr="00553ECF">
        <w:rPr>
          <w:lang w:val="pt-PT"/>
        </w:rPr>
        <w:t xml:space="preserve">Os investidores no âmbito do mercado de valores mobiliários são </w:t>
      </w:r>
      <w:r w:rsidR="00F31627" w:rsidRPr="00553ECF">
        <w:rPr>
          <w:lang w:val="pt-PT"/>
        </w:rPr>
        <w:t xml:space="preserve">categorizados </w:t>
      </w:r>
      <w:r w:rsidRPr="00553ECF">
        <w:rPr>
          <w:lang w:val="pt-PT"/>
        </w:rPr>
        <w:t>da seguinte forma:</w:t>
      </w:r>
    </w:p>
    <w:p w14:paraId="37F5D919" w14:textId="36174172" w:rsidR="00F17B4D" w:rsidRPr="00553ECF" w:rsidRDefault="00F17B4D" w:rsidP="00A056A2">
      <w:pPr>
        <w:pStyle w:val="ListParagraph"/>
        <w:numPr>
          <w:ilvl w:val="0"/>
          <w:numId w:val="1"/>
        </w:numPr>
        <w:spacing w:after="0" w:line="360" w:lineRule="auto"/>
        <w:jc w:val="both"/>
        <w:rPr>
          <w:lang w:val="pt-PT"/>
        </w:rPr>
      </w:pPr>
      <w:r w:rsidRPr="00553ECF">
        <w:rPr>
          <w:lang w:val="pt-PT"/>
        </w:rPr>
        <w:t>Investidor</w:t>
      </w:r>
      <w:r w:rsidR="000519F1" w:rsidRPr="00553ECF">
        <w:rPr>
          <w:lang w:val="pt-PT"/>
        </w:rPr>
        <w:t xml:space="preserve"> não</w:t>
      </w:r>
      <w:r w:rsidRPr="00553ECF">
        <w:rPr>
          <w:lang w:val="pt-PT"/>
        </w:rPr>
        <w:t xml:space="preserve"> profissional;</w:t>
      </w:r>
      <w:r w:rsidR="00F31627" w:rsidRPr="00553ECF">
        <w:rPr>
          <w:lang w:val="pt-PT"/>
        </w:rPr>
        <w:t xml:space="preserve"> e</w:t>
      </w:r>
    </w:p>
    <w:p w14:paraId="34FE8AC1" w14:textId="062008C6" w:rsidR="00F17B4D" w:rsidRPr="00553ECF" w:rsidRDefault="00F17B4D" w:rsidP="00A056A2">
      <w:pPr>
        <w:pStyle w:val="ListParagraph"/>
        <w:numPr>
          <w:ilvl w:val="0"/>
          <w:numId w:val="1"/>
        </w:numPr>
        <w:spacing w:after="0" w:line="360" w:lineRule="auto"/>
        <w:jc w:val="both"/>
        <w:rPr>
          <w:lang w:val="pt-PT"/>
        </w:rPr>
      </w:pPr>
      <w:r w:rsidRPr="00553ECF">
        <w:rPr>
          <w:lang w:val="pt-PT"/>
        </w:rPr>
        <w:t>Investidor profissional</w:t>
      </w:r>
      <w:r w:rsidR="00F31627" w:rsidRPr="00553ECF">
        <w:rPr>
          <w:lang w:val="pt-PT"/>
        </w:rPr>
        <w:t>.</w:t>
      </w:r>
    </w:p>
    <w:p w14:paraId="2672DA31" w14:textId="77777777" w:rsidR="00F17B4D" w:rsidRPr="00553ECF" w:rsidRDefault="00F17B4D" w:rsidP="00F17B4D">
      <w:pPr>
        <w:spacing w:after="0" w:line="360" w:lineRule="auto"/>
        <w:ind w:left="360"/>
        <w:jc w:val="both"/>
        <w:rPr>
          <w:lang w:val="pt-PT"/>
        </w:rPr>
      </w:pPr>
    </w:p>
    <w:p w14:paraId="0DA4AD02" w14:textId="7EA2C41F" w:rsidR="00F17B4D" w:rsidRPr="00553ECF" w:rsidRDefault="00F17B4D" w:rsidP="00F17B4D">
      <w:pPr>
        <w:spacing w:after="0" w:line="360" w:lineRule="auto"/>
        <w:jc w:val="center"/>
        <w:rPr>
          <w:b/>
          <w:bCs/>
          <w:lang w:val="pt-PT"/>
        </w:rPr>
      </w:pPr>
      <w:r w:rsidRPr="00553ECF">
        <w:rPr>
          <w:b/>
          <w:bCs/>
          <w:lang w:val="pt-PT"/>
        </w:rPr>
        <w:t>Artigo 5</w:t>
      </w:r>
    </w:p>
    <w:p w14:paraId="600D4403" w14:textId="4294508D" w:rsidR="00F17B4D" w:rsidRPr="00553ECF" w:rsidRDefault="00F17B4D" w:rsidP="00F17B4D">
      <w:pPr>
        <w:spacing w:after="0" w:line="360" w:lineRule="auto"/>
        <w:jc w:val="center"/>
        <w:rPr>
          <w:b/>
          <w:bCs/>
          <w:lang w:val="pt-PT"/>
        </w:rPr>
      </w:pPr>
      <w:r w:rsidRPr="00553ECF">
        <w:rPr>
          <w:b/>
          <w:bCs/>
          <w:lang w:val="pt-PT"/>
        </w:rPr>
        <w:t>Política de categorização dos investidores</w:t>
      </w:r>
    </w:p>
    <w:p w14:paraId="275C735F" w14:textId="77777777" w:rsidR="0068394A" w:rsidRPr="00553ECF" w:rsidRDefault="00F17B4D" w:rsidP="00A056A2">
      <w:pPr>
        <w:pStyle w:val="ListParagraph"/>
        <w:numPr>
          <w:ilvl w:val="0"/>
          <w:numId w:val="33"/>
        </w:numPr>
        <w:spacing w:after="0" w:line="360" w:lineRule="auto"/>
        <w:jc w:val="both"/>
        <w:rPr>
          <w:rFonts w:cs="Times New Roman"/>
          <w:bCs/>
          <w:szCs w:val="24"/>
          <w:lang w:val="pt-PT"/>
        </w:rPr>
      </w:pPr>
      <w:r w:rsidRPr="00553ECF">
        <w:rPr>
          <w:szCs w:val="24"/>
          <w:lang w:val="pt-PT"/>
        </w:rPr>
        <w:t xml:space="preserve">Os </w:t>
      </w:r>
      <w:r w:rsidR="00C22F12" w:rsidRPr="00553ECF">
        <w:rPr>
          <w:szCs w:val="24"/>
          <w:lang w:val="pt-PT"/>
        </w:rPr>
        <w:t>intermediários financeiros</w:t>
      </w:r>
      <w:r w:rsidRPr="00553ECF">
        <w:rPr>
          <w:szCs w:val="24"/>
          <w:lang w:val="pt-PT"/>
        </w:rPr>
        <w:t xml:space="preserve"> devem estabelecer, por escrito, uma política que permita conhecer </w:t>
      </w:r>
      <w:r w:rsidR="00F31627" w:rsidRPr="00553ECF">
        <w:rPr>
          <w:szCs w:val="24"/>
          <w:lang w:val="pt-PT"/>
        </w:rPr>
        <w:t xml:space="preserve">o perfil </w:t>
      </w:r>
      <w:r w:rsidRPr="00553ECF">
        <w:rPr>
          <w:szCs w:val="24"/>
          <w:lang w:val="pt-PT"/>
        </w:rPr>
        <w:t xml:space="preserve">de cada </w:t>
      </w:r>
      <w:r w:rsidR="00797D3B" w:rsidRPr="00553ECF">
        <w:rPr>
          <w:szCs w:val="24"/>
          <w:lang w:val="pt-PT"/>
        </w:rPr>
        <w:t>investidor</w:t>
      </w:r>
      <w:r w:rsidRPr="00553ECF">
        <w:rPr>
          <w:szCs w:val="24"/>
          <w:lang w:val="pt-PT"/>
        </w:rPr>
        <w:t xml:space="preserve"> como investidor não profissional</w:t>
      </w:r>
      <w:r w:rsidR="00F31627" w:rsidRPr="00553ECF">
        <w:rPr>
          <w:szCs w:val="24"/>
          <w:lang w:val="pt-PT"/>
        </w:rPr>
        <w:t xml:space="preserve"> ou</w:t>
      </w:r>
      <w:r w:rsidRPr="00553ECF">
        <w:rPr>
          <w:szCs w:val="24"/>
          <w:lang w:val="pt-PT"/>
        </w:rPr>
        <w:t xml:space="preserve"> profissional</w:t>
      </w:r>
      <w:r w:rsidR="0068394A" w:rsidRPr="00553ECF">
        <w:rPr>
          <w:szCs w:val="24"/>
          <w:lang w:val="pt-PT"/>
        </w:rPr>
        <w:t>, devendo conter, no mínimo:</w:t>
      </w:r>
    </w:p>
    <w:p w14:paraId="7546DB8E" w14:textId="77777777" w:rsidR="0068394A" w:rsidRPr="00553ECF" w:rsidRDefault="0068394A" w:rsidP="00A056A2">
      <w:pPr>
        <w:pStyle w:val="ListParagraph"/>
        <w:numPr>
          <w:ilvl w:val="0"/>
          <w:numId w:val="34"/>
        </w:numPr>
        <w:spacing w:after="0" w:line="360" w:lineRule="auto"/>
        <w:jc w:val="both"/>
        <w:rPr>
          <w:rFonts w:cs="Times New Roman"/>
          <w:bCs/>
          <w:szCs w:val="24"/>
          <w:lang w:val="pt-PT"/>
        </w:rPr>
      </w:pPr>
      <w:r w:rsidRPr="00553ECF">
        <w:rPr>
          <w:rFonts w:cs="Times New Roman"/>
          <w:bCs/>
          <w:szCs w:val="24"/>
          <w:lang w:val="pt-PT"/>
        </w:rPr>
        <w:t>Os critérios de categorização;</w:t>
      </w:r>
    </w:p>
    <w:p w14:paraId="0D18A74E" w14:textId="77777777" w:rsidR="0068394A" w:rsidRPr="00553ECF" w:rsidRDefault="0068394A" w:rsidP="00A056A2">
      <w:pPr>
        <w:pStyle w:val="ListParagraph"/>
        <w:numPr>
          <w:ilvl w:val="0"/>
          <w:numId w:val="34"/>
        </w:numPr>
        <w:spacing w:after="0" w:line="360" w:lineRule="auto"/>
        <w:jc w:val="both"/>
        <w:rPr>
          <w:rFonts w:cs="Times New Roman"/>
          <w:bCs/>
          <w:szCs w:val="24"/>
          <w:lang w:val="pt-PT"/>
        </w:rPr>
      </w:pPr>
      <w:r w:rsidRPr="00553ECF">
        <w:rPr>
          <w:rFonts w:cs="Times New Roman"/>
          <w:bCs/>
          <w:szCs w:val="24"/>
          <w:lang w:val="pt-PT"/>
        </w:rPr>
        <w:t>Os procedimentos operacionais para a atribuição e registo da categoria;</w:t>
      </w:r>
    </w:p>
    <w:p w14:paraId="2A491166" w14:textId="77777777" w:rsidR="0068394A" w:rsidRPr="00553ECF" w:rsidRDefault="0068394A" w:rsidP="00A056A2">
      <w:pPr>
        <w:pStyle w:val="ListParagraph"/>
        <w:numPr>
          <w:ilvl w:val="0"/>
          <w:numId w:val="34"/>
        </w:numPr>
        <w:spacing w:after="0" w:line="360" w:lineRule="auto"/>
        <w:jc w:val="both"/>
        <w:rPr>
          <w:rFonts w:cs="Times New Roman"/>
          <w:bCs/>
          <w:szCs w:val="24"/>
          <w:lang w:val="pt-PT"/>
        </w:rPr>
      </w:pPr>
      <w:r w:rsidRPr="00553ECF">
        <w:rPr>
          <w:rFonts w:cs="Times New Roman"/>
          <w:bCs/>
          <w:szCs w:val="24"/>
          <w:lang w:val="pt-PT"/>
        </w:rPr>
        <w:t xml:space="preserve">Os documentos exigidos ao investidor para suportar a classificação; e </w:t>
      </w:r>
    </w:p>
    <w:p w14:paraId="4154753C" w14:textId="15424476" w:rsidR="0068394A" w:rsidRPr="00553ECF" w:rsidRDefault="0068394A" w:rsidP="00A056A2">
      <w:pPr>
        <w:pStyle w:val="ListParagraph"/>
        <w:numPr>
          <w:ilvl w:val="0"/>
          <w:numId w:val="34"/>
        </w:numPr>
        <w:spacing w:after="0" w:line="360" w:lineRule="auto"/>
        <w:jc w:val="both"/>
        <w:rPr>
          <w:rFonts w:cs="Times New Roman"/>
          <w:bCs/>
          <w:szCs w:val="24"/>
          <w:lang w:val="pt-PT"/>
        </w:rPr>
      </w:pPr>
      <w:r w:rsidRPr="00553ECF">
        <w:rPr>
          <w:rFonts w:cs="Times New Roman"/>
          <w:bCs/>
          <w:szCs w:val="24"/>
          <w:lang w:val="pt-PT"/>
        </w:rPr>
        <w:t>A periodicidade de revisão da categoria atribuída.</w:t>
      </w:r>
    </w:p>
    <w:p w14:paraId="7A518514" w14:textId="77777777" w:rsidR="0068394A" w:rsidRPr="00553ECF" w:rsidRDefault="0068394A" w:rsidP="00A056A2">
      <w:pPr>
        <w:pStyle w:val="ListParagraph"/>
        <w:numPr>
          <w:ilvl w:val="0"/>
          <w:numId w:val="33"/>
        </w:numPr>
        <w:spacing w:after="0" w:line="360" w:lineRule="auto"/>
        <w:jc w:val="both"/>
        <w:rPr>
          <w:lang w:val="pt-PT"/>
        </w:rPr>
      </w:pPr>
      <w:r w:rsidRPr="00553ECF">
        <w:rPr>
          <w:szCs w:val="24"/>
          <w:lang w:val="pt-PT"/>
        </w:rPr>
        <w:t>Os</w:t>
      </w:r>
      <w:r w:rsidRPr="00553ECF">
        <w:rPr>
          <w:lang w:val="pt-PT"/>
        </w:rPr>
        <w:t xml:space="preserve"> intermediários financeiros devem: </w:t>
      </w:r>
    </w:p>
    <w:p w14:paraId="36DB2F86" w14:textId="77777777" w:rsidR="0068394A" w:rsidRPr="00553ECF" w:rsidRDefault="0068394A" w:rsidP="00A056A2">
      <w:pPr>
        <w:pStyle w:val="ListParagraph"/>
        <w:numPr>
          <w:ilvl w:val="0"/>
          <w:numId w:val="35"/>
        </w:numPr>
        <w:spacing w:after="0" w:line="360" w:lineRule="auto"/>
        <w:jc w:val="both"/>
        <w:rPr>
          <w:rFonts w:cs="Times New Roman"/>
          <w:bCs/>
          <w:szCs w:val="24"/>
          <w:lang w:val="pt-PT"/>
        </w:rPr>
      </w:pPr>
      <w:r w:rsidRPr="00553ECF">
        <w:rPr>
          <w:rFonts w:cs="Times New Roman"/>
          <w:bCs/>
          <w:szCs w:val="24"/>
          <w:lang w:val="pt-PT"/>
        </w:rPr>
        <w:t xml:space="preserve">Ter a categoria do investidor devidamente registada e </w:t>
      </w:r>
      <w:proofErr w:type="spellStart"/>
      <w:r w:rsidRPr="00553ECF">
        <w:rPr>
          <w:rFonts w:cs="Times New Roman"/>
          <w:bCs/>
          <w:szCs w:val="24"/>
          <w:lang w:val="pt-PT"/>
        </w:rPr>
        <w:t>actualizada</w:t>
      </w:r>
      <w:proofErr w:type="spellEnd"/>
      <w:r w:rsidRPr="00553ECF">
        <w:rPr>
          <w:rFonts w:cs="Times New Roman"/>
          <w:bCs/>
          <w:szCs w:val="24"/>
          <w:lang w:val="pt-PT"/>
        </w:rPr>
        <w:t xml:space="preserve"> nos seus sistemas; e </w:t>
      </w:r>
    </w:p>
    <w:p w14:paraId="74F99707" w14:textId="77777777" w:rsidR="00E1440A" w:rsidRPr="00553ECF" w:rsidRDefault="00E1440A" w:rsidP="00A056A2">
      <w:pPr>
        <w:pStyle w:val="ListParagraph"/>
        <w:numPr>
          <w:ilvl w:val="0"/>
          <w:numId w:val="35"/>
        </w:numPr>
        <w:spacing w:after="0" w:line="360" w:lineRule="auto"/>
        <w:jc w:val="both"/>
        <w:rPr>
          <w:rFonts w:cs="Times New Roman"/>
          <w:bCs/>
          <w:szCs w:val="24"/>
          <w:lang w:val="pt-PT"/>
        </w:rPr>
      </w:pPr>
      <w:r w:rsidRPr="00553ECF">
        <w:rPr>
          <w:rFonts w:cs="Times New Roman"/>
          <w:bCs/>
          <w:szCs w:val="24"/>
          <w:lang w:val="pt-PT"/>
        </w:rPr>
        <w:t>C</w:t>
      </w:r>
      <w:r w:rsidR="0068394A" w:rsidRPr="00553ECF">
        <w:rPr>
          <w:rFonts w:cs="Times New Roman"/>
          <w:bCs/>
          <w:szCs w:val="24"/>
          <w:lang w:val="pt-PT"/>
        </w:rPr>
        <w:t xml:space="preserve">onsultar </w:t>
      </w:r>
      <w:r w:rsidRPr="00553ECF">
        <w:rPr>
          <w:rFonts w:cs="Times New Roman"/>
          <w:bCs/>
          <w:szCs w:val="24"/>
          <w:lang w:val="pt-PT"/>
        </w:rPr>
        <w:t xml:space="preserve">a categorização do investidor internamente </w:t>
      </w:r>
      <w:r w:rsidR="0068394A" w:rsidRPr="00553ECF">
        <w:rPr>
          <w:rFonts w:cs="Times New Roman"/>
          <w:bCs/>
          <w:szCs w:val="24"/>
          <w:lang w:val="pt-PT"/>
        </w:rPr>
        <w:t>antes de prestar qualquer serviço</w:t>
      </w:r>
      <w:r w:rsidRPr="00553ECF">
        <w:rPr>
          <w:rFonts w:cs="Times New Roman"/>
          <w:bCs/>
          <w:szCs w:val="24"/>
          <w:lang w:val="pt-PT"/>
        </w:rPr>
        <w:t>.</w:t>
      </w:r>
    </w:p>
    <w:p w14:paraId="3A8BB389" w14:textId="0AA60965" w:rsidR="00F17B4D" w:rsidRPr="00553ECF" w:rsidRDefault="00F17B4D" w:rsidP="00A056A2">
      <w:pPr>
        <w:pStyle w:val="ListParagraph"/>
        <w:numPr>
          <w:ilvl w:val="0"/>
          <w:numId w:val="33"/>
        </w:numPr>
        <w:spacing w:after="0" w:line="360" w:lineRule="auto"/>
        <w:jc w:val="both"/>
        <w:rPr>
          <w:rFonts w:cs="Times New Roman"/>
          <w:bCs/>
          <w:szCs w:val="24"/>
          <w:lang w:val="pt-PT"/>
        </w:rPr>
      </w:pPr>
      <w:r w:rsidRPr="00553ECF">
        <w:rPr>
          <w:szCs w:val="24"/>
          <w:lang w:val="pt-PT"/>
        </w:rPr>
        <w:t>Sem</w:t>
      </w:r>
      <w:r w:rsidRPr="00553ECF">
        <w:rPr>
          <w:lang w:val="pt-PT"/>
        </w:rPr>
        <w:t xml:space="preserve"> prejuízo dos números anteriores, o </w:t>
      </w:r>
      <w:r w:rsidR="000519F1" w:rsidRPr="00553ECF">
        <w:rPr>
          <w:lang w:val="pt-PT"/>
        </w:rPr>
        <w:t>intermediário financeiro</w:t>
      </w:r>
      <w:r w:rsidRPr="00553ECF">
        <w:rPr>
          <w:lang w:val="pt-PT"/>
        </w:rPr>
        <w:t xml:space="preserve"> pode, </w:t>
      </w:r>
      <w:r w:rsidR="00E1440A" w:rsidRPr="00553ECF">
        <w:rPr>
          <w:lang w:val="pt-PT"/>
        </w:rPr>
        <w:t>mediante consentimento escrito</w:t>
      </w:r>
      <w:r w:rsidRPr="00553ECF">
        <w:rPr>
          <w:lang w:val="pt-PT"/>
        </w:rPr>
        <w:t xml:space="preserve"> do investidor, </w:t>
      </w:r>
      <w:r w:rsidR="000519F1" w:rsidRPr="00553ECF">
        <w:rPr>
          <w:lang w:val="pt-PT"/>
        </w:rPr>
        <w:t>categorizar</w:t>
      </w:r>
      <w:r w:rsidR="00F31627" w:rsidRPr="00553ECF">
        <w:rPr>
          <w:lang w:val="pt-PT"/>
        </w:rPr>
        <w:t xml:space="preserve"> q</w:t>
      </w:r>
      <w:r w:rsidRPr="00553ECF">
        <w:rPr>
          <w:lang w:val="pt-PT"/>
        </w:rPr>
        <w:t>ualquer investidor profissional como investidor não profissional</w:t>
      </w:r>
      <w:r w:rsidR="00E1440A" w:rsidRPr="00553ECF">
        <w:rPr>
          <w:lang w:val="pt-PT"/>
        </w:rPr>
        <w:t>.</w:t>
      </w:r>
    </w:p>
    <w:p w14:paraId="1E6F9C6C" w14:textId="77777777" w:rsidR="00F17B4D" w:rsidRPr="00553ECF" w:rsidRDefault="00F17B4D" w:rsidP="00F31627">
      <w:pPr>
        <w:spacing w:after="0" w:line="360" w:lineRule="auto"/>
        <w:ind w:left="294"/>
        <w:jc w:val="both"/>
        <w:rPr>
          <w:lang w:val="pt-PT"/>
        </w:rPr>
      </w:pPr>
    </w:p>
    <w:p w14:paraId="551126CD" w14:textId="2A1A6D34" w:rsidR="00F17B4D" w:rsidRPr="00553ECF" w:rsidRDefault="00F17B4D" w:rsidP="00F17B4D">
      <w:pPr>
        <w:spacing w:after="0" w:line="360" w:lineRule="auto"/>
        <w:jc w:val="center"/>
        <w:rPr>
          <w:b/>
          <w:bCs/>
          <w:lang w:val="pt-PT"/>
        </w:rPr>
      </w:pPr>
      <w:r w:rsidRPr="00553ECF">
        <w:rPr>
          <w:b/>
          <w:bCs/>
          <w:lang w:val="pt-PT"/>
        </w:rPr>
        <w:t>Artigo 6</w:t>
      </w:r>
    </w:p>
    <w:p w14:paraId="6333C364" w14:textId="21BE66EF" w:rsidR="00F17B4D" w:rsidRPr="00553ECF" w:rsidRDefault="00F17B4D" w:rsidP="00F17B4D">
      <w:pPr>
        <w:spacing w:after="0" w:line="360" w:lineRule="auto"/>
        <w:jc w:val="center"/>
        <w:rPr>
          <w:b/>
          <w:bCs/>
          <w:lang w:val="pt-PT"/>
        </w:rPr>
      </w:pPr>
      <w:r w:rsidRPr="00553ECF">
        <w:rPr>
          <w:b/>
          <w:bCs/>
          <w:lang w:val="pt-PT"/>
        </w:rPr>
        <w:t xml:space="preserve">Procedimentos para </w:t>
      </w:r>
      <w:r w:rsidR="000519F1" w:rsidRPr="00553ECF">
        <w:rPr>
          <w:b/>
          <w:bCs/>
          <w:lang w:val="pt-PT"/>
        </w:rPr>
        <w:t>a</w:t>
      </w:r>
      <w:r w:rsidRPr="00553ECF">
        <w:rPr>
          <w:b/>
          <w:bCs/>
          <w:lang w:val="pt-PT"/>
        </w:rPr>
        <w:t xml:space="preserve"> </w:t>
      </w:r>
      <w:r w:rsidR="000519F1" w:rsidRPr="00553ECF">
        <w:rPr>
          <w:b/>
          <w:bCs/>
          <w:lang w:val="pt-PT"/>
        </w:rPr>
        <w:t>categorização</w:t>
      </w:r>
      <w:r w:rsidRPr="00553ECF">
        <w:rPr>
          <w:b/>
          <w:bCs/>
          <w:lang w:val="pt-PT"/>
        </w:rPr>
        <w:t xml:space="preserve"> como investidor não profissional</w:t>
      </w:r>
    </w:p>
    <w:p w14:paraId="102B2CF7" w14:textId="1BC0BEB2" w:rsidR="00F17B4D" w:rsidRPr="00553ECF" w:rsidRDefault="000519F1" w:rsidP="00A056A2">
      <w:pPr>
        <w:pStyle w:val="ListParagraph"/>
        <w:numPr>
          <w:ilvl w:val="0"/>
          <w:numId w:val="2"/>
        </w:numPr>
        <w:spacing w:after="0" w:line="360" w:lineRule="auto"/>
        <w:jc w:val="both"/>
        <w:rPr>
          <w:lang w:val="pt-PT"/>
        </w:rPr>
      </w:pPr>
      <w:r w:rsidRPr="00553ECF">
        <w:rPr>
          <w:lang w:val="pt-PT"/>
        </w:rPr>
        <w:t>A categorização</w:t>
      </w:r>
      <w:r w:rsidR="00F17B4D" w:rsidRPr="00553ECF">
        <w:rPr>
          <w:lang w:val="pt-PT"/>
        </w:rPr>
        <w:t xml:space="preserve"> como investidor </w:t>
      </w:r>
      <w:r w:rsidR="00821AFE" w:rsidRPr="00553ECF">
        <w:rPr>
          <w:lang w:val="pt-PT"/>
        </w:rPr>
        <w:t xml:space="preserve">não profissional depende de acordo escrito, a celebrar entre o </w:t>
      </w:r>
      <w:r w:rsidRPr="00553ECF">
        <w:rPr>
          <w:lang w:val="pt-PT"/>
        </w:rPr>
        <w:t>intermediário financeiro</w:t>
      </w:r>
      <w:r w:rsidR="00821AFE" w:rsidRPr="00553ECF">
        <w:rPr>
          <w:lang w:val="pt-PT"/>
        </w:rPr>
        <w:t xml:space="preserve"> e o investidor, que deve definir o seu âmbito, especificar os serviços, instrumentos financeiros e as operações a que se aplica. </w:t>
      </w:r>
    </w:p>
    <w:p w14:paraId="3DE2A5A6" w14:textId="0485F682" w:rsidR="00821AFE" w:rsidRPr="00553ECF" w:rsidRDefault="00821AFE" w:rsidP="00A056A2">
      <w:pPr>
        <w:pStyle w:val="ListParagraph"/>
        <w:numPr>
          <w:ilvl w:val="0"/>
          <w:numId w:val="2"/>
        </w:numPr>
        <w:spacing w:after="0" w:line="360" w:lineRule="auto"/>
        <w:jc w:val="both"/>
        <w:rPr>
          <w:lang w:val="pt-PT"/>
        </w:rPr>
      </w:pPr>
      <w:r w:rsidRPr="00553ECF">
        <w:rPr>
          <w:lang w:val="pt-PT"/>
        </w:rPr>
        <w:lastRenderedPageBreak/>
        <w:t xml:space="preserve">Na falta de estipulações previstas no número anterior, presume-se que o referido acordo </w:t>
      </w:r>
      <w:r w:rsidR="000519F1" w:rsidRPr="00553ECF">
        <w:rPr>
          <w:lang w:val="pt-PT"/>
        </w:rPr>
        <w:t>se aplica</w:t>
      </w:r>
      <w:r w:rsidRPr="00553ECF">
        <w:rPr>
          <w:lang w:val="pt-PT"/>
        </w:rPr>
        <w:t xml:space="preserve"> a todos os serviços, instrumentos financeiros e operações.</w:t>
      </w:r>
    </w:p>
    <w:p w14:paraId="0FB7BB46" w14:textId="20F0877C" w:rsidR="00821AFE" w:rsidRPr="00553ECF" w:rsidRDefault="00821AFE" w:rsidP="00A056A2">
      <w:pPr>
        <w:pStyle w:val="ListParagraph"/>
        <w:numPr>
          <w:ilvl w:val="0"/>
          <w:numId w:val="2"/>
        </w:numPr>
        <w:spacing w:after="0" w:line="360" w:lineRule="auto"/>
        <w:jc w:val="both"/>
        <w:rPr>
          <w:lang w:val="pt-PT"/>
        </w:rPr>
      </w:pPr>
      <w:r w:rsidRPr="00553ECF">
        <w:rPr>
          <w:lang w:val="pt-PT"/>
        </w:rPr>
        <w:t>O investidor pode fazer cessar o acordo referido no n</w:t>
      </w:r>
      <w:r w:rsidR="00E1440A" w:rsidRPr="00553ECF">
        <w:rPr>
          <w:lang w:val="pt-PT"/>
        </w:rPr>
        <w:t>.º</w:t>
      </w:r>
      <w:r w:rsidRPr="00553ECF">
        <w:rPr>
          <w:lang w:val="pt-PT"/>
        </w:rPr>
        <w:t xml:space="preserve"> 1, mediante comunicação por escrito dirigida ao </w:t>
      </w:r>
      <w:r w:rsidR="000519F1" w:rsidRPr="00553ECF">
        <w:rPr>
          <w:lang w:val="pt-PT"/>
        </w:rPr>
        <w:t>intermediário financeiro</w:t>
      </w:r>
      <w:r w:rsidR="00E1440A" w:rsidRPr="00553ECF">
        <w:rPr>
          <w:lang w:val="pt-PT"/>
        </w:rPr>
        <w:t>, cujos efeitos se produzem cinco dias a contar da data da comunicação.</w:t>
      </w:r>
    </w:p>
    <w:p w14:paraId="610B2B53" w14:textId="490841F6" w:rsidR="00821AFE" w:rsidRPr="00553ECF" w:rsidRDefault="00821AFE" w:rsidP="00821AFE">
      <w:pPr>
        <w:spacing w:after="0" w:line="360" w:lineRule="auto"/>
        <w:jc w:val="center"/>
        <w:rPr>
          <w:b/>
          <w:bCs/>
          <w:lang w:val="pt-PT"/>
        </w:rPr>
      </w:pPr>
      <w:r w:rsidRPr="00553ECF">
        <w:rPr>
          <w:b/>
          <w:bCs/>
          <w:lang w:val="pt-PT"/>
        </w:rPr>
        <w:t>Artigo 7</w:t>
      </w:r>
    </w:p>
    <w:p w14:paraId="446CF79A" w14:textId="5216D398" w:rsidR="00821AFE" w:rsidRPr="00553ECF" w:rsidRDefault="00821AFE" w:rsidP="00821AFE">
      <w:pPr>
        <w:spacing w:after="0" w:line="360" w:lineRule="auto"/>
        <w:jc w:val="center"/>
        <w:rPr>
          <w:b/>
          <w:bCs/>
          <w:lang w:val="pt-PT"/>
        </w:rPr>
      </w:pPr>
      <w:r w:rsidRPr="00553ECF">
        <w:rPr>
          <w:b/>
          <w:bCs/>
          <w:lang w:val="pt-PT"/>
        </w:rPr>
        <w:t xml:space="preserve">Requisitos para a solicitação de </w:t>
      </w:r>
      <w:r w:rsidR="000519F1" w:rsidRPr="00553ECF">
        <w:rPr>
          <w:b/>
          <w:bCs/>
          <w:lang w:val="pt-PT"/>
        </w:rPr>
        <w:t xml:space="preserve">categorização </w:t>
      </w:r>
      <w:r w:rsidRPr="00553ECF">
        <w:rPr>
          <w:b/>
          <w:bCs/>
          <w:lang w:val="pt-PT"/>
        </w:rPr>
        <w:t>como investidor profissional</w:t>
      </w:r>
    </w:p>
    <w:p w14:paraId="6E422A9C" w14:textId="560CA2BD" w:rsidR="00821AFE" w:rsidRPr="00553ECF" w:rsidRDefault="00821AFE" w:rsidP="00A056A2">
      <w:pPr>
        <w:pStyle w:val="ListParagraph"/>
        <w:numPr>
          <w:ilvl w:val="0"/>
          <w:numId w:val="3"/>
        </w:numPr>
        <w:spacing w:after="0" w:line="360" w:lineRule="auto"/>
        <w:jc w:val="both"/>
        <w:rPr>
          <w:lang w:val="pt-PT"/>
        </w:rPr>
      </w:pPr>
      <w:r w:rsidRPr="00553ECF">
        <w:rPr>
          <w:lang w:val="pt-PT"/>
        </w:rPr>
        <w:t xml:space="preserve">O investidor não profissional pode solicitar ao </w:t>
      </w:r>
      <w:r w:rsidR="000519F1" w:rsidRPr="00553ECF">
        <w:rPr>
          <w:lang w:val="pt-PT"/>
        </w:rPr>
        <w:t>intermediário financeiro</w:t>
      </w:r>
      <w:r w:rsidRPr="00553ECF">
        <w:rPr>
          <w:lang w:val="pt-PT"/>
        </w:rPr>
        <w:t xml:space="preserve"> </w:t>
      </w:r>
      <w:r w:rsidR="000519F1" w:rsidRPr="00553ECF">
        <w:rPr>
          <w:lang w:val="pt-PT"/>
        </w:rPr>
        <w:t>a categorização</w:t>
      </w:r>
      <w:r w:rsidRPr="00553ECF">
        <w:rPr>
          <w:lang w:val="pt-PT"/>
        </w:rPr>
        <w:t xml:space="preserve"> como </w:t>
      </w:r>
      <w:r w:rsidR="00967112" w:rsidRPr="00553ECF">
        <w:rPr>
          <w:lang w:val="pt-PT"/>
        </w:rPr>
        <w:t>investidor profissional.</w:t>
      </w:r>
    </w:p>
    <w:p w14:paraId="69A0D1E2" w14:textId="654107AE" w:rsidR="00967112" w:rsidRPr="00553ECF" w:rsidRDefault="00967112" w:rsidP="00A056A2">
      <w:pPr>
        <w:pStyle w:val="ListParagraph"/>
        <w:numPr>
          <w:ilvl w:val="0"/>
          <w:numId w:val="3"/>
        </w:numPr>
        <w:spacing w:after="0" w:line="360" w:lineRule="auto"/>
        <w:jc w:val="both"/>
        <w:rPr>
          <w:lang w:val="pt-PT"/>
        </w:rPr>
      </w:pPr>
      <w:r w:rsidRPr="00553ECF">
        <w:rPr>
          <w:lang w:val="pt-PT"/>
        </w:rPr>
        <w:t xml:space="preserve">A </w:t>
      </w:r>
      <w:r w:rsidR="000519F1" w:rsidRPr="00553ECF">
        <w:rPr>
          <w:lang w:val="pt-PT"/>
        </w:rPr>
        <w:t>aceitação</w:t>
      </w:r>
      <w:r w:rsidRPr="00553ECF">
        <w:rPr>
          <w:lang w:val="pt-PT"/>
        </w:rPr>
        <w:t xml:space="preserve"> da solicitação formulada nos termos do número anterior depende de avaliação prévia, a realizar pelo </w:t>
      </w:r>
      <w:r w:rsidR="000519F1" w:rsidRPr="00553ECF">
        <w:rPr>
          <w:lang w:val="pt-PT"/>
        </w:rPr>
        <w:t>intermediário financeiro</w:t>
      </w:r>
      <w:r w:rsidRPr="00553ECF">
        <w:rPr>
          <w:lang w:val="pt-PT"/>
        </w:rPr>
        <w:t xml:space="preserve">, dos conhecimentos e experiência do </w:t>
      </w:r>
      <w:r w:rsidR="000519F1" w:rsidRPr="00553ECF">
        <w:rPr>
          <w:lang w:val="pt-PT"/>
        </w:rPr>
        <w:t>investidor</w:t>
      </w:r>
      <w:r w:rsidRPr="00553ECF">
        <w:rPr>
          <w:lang w:val="pt-PT"/>
        </w:rPr>
        <w:t xml:space="preserve">, </w:t>
      </w:r>
      <w:r w:rsidR="00F31627" w:rsidRPr="00553ECF">
        <w:rPr>
          <w:lang w:val="pt-PT"/>
        </w:rPr>
        <w:t>através da</w:t>
      </w:r>
      <w:r w:rsidRPr="00553ECF">
        <w:rPr>
          <w:lang w:val="pt-PT"/>
        </w:rPr>
        <w:t xml:space="preserve"> qual se garant</w:t>
      </w:r>
      <w:r w:rsidR="00F31627" w:rsidRPr="00553ECF">
        <w:rPr>
          <w:lang w:val="pt-PT"/>
        </w:rPr>
        <w:t>e</w:t>
      </w:r>
      <w:r w:rsidRPr="00553ECF">
        <w:rPr>
          <w:lang w:val="pt-PT"/>
        </w:rPr>
        <w:t xml:space="preserve"> que este tem capacidade para tomar </w:t>
      </w:r>
      <w:r w:rsidR="005E122D" w:rsidRPr="00553ECF">
        <w:rPr>
          <w:lang w:val="pt-PT"/>
        </w:rPr>
        <w:t>as suas próprias decisões de investimento e que compreende os riscos que as mesmas envolvem, ponderada a natureza d</w:t>
      </w:r>
      <w:r w:rsidR="00F31627" w:rsidRPr="00553ECF">
        <w:rPr>
          <w:lang w:val="pt-PT"/>
        </w:rPr>
        <w:t>as operações,</w:t>
      </w:r>
      <w:r w:rsidR="005E122D" w:rsidRPr="00553ECF">
        <w:rPr>
          <w:lang w:val="pt-PT"/>
        </w:rPr>
        <w:t xml:space="preserve"> serviços</w:t>
      </w:r>
      <w:r w:rsidR="00F31627" w:rsidRPr="00553ECF">
        <w:rPr>
          <w:lang w:val="pt-PT"/>
        </w:rPr>
        <w:t xml:space="preserve"> e</w:t>
      </w:r>
      <w:r w:rsidR="005E122D" w:rsidRPr="00553ECF">
        <w:rPr>
          <w:lang w:val="pt-PT"/>
        </w:rPr>
        <w:t xml:space="preserve"> instrumentos financeiros contratados.</w:t>
      </w:r>
    </w:p>
    <w:p w14:paraId="06AE8FA0" w14:textId="10064649" w:rsidR="005E122D" w:rsidRPr="00553ECF" w:rsidRDefault="005E122D" w:rsidP="00A056A2">
      <w:pPr>
        <w:pStyle w:val="ListParagraph"/>
        <w:numPr>
          <w:ilvl w:val="0"/>
          <w:numId w:val="3"/>
        </w:numPr>
        <w:spacing w:after="0" w:line="360" w:lineRule="auto"/>
        <w:jc w:val="both"/>
        <w:rPr>
          <w:lang w:val="pt-PT"/>
        </w:rPr>
      </w:pPr>
      <w:r w:rsidRPr="00553ECF">
        <w:rPr>
          <w:lang w:val="pt-PT"/>
        </w:rPr>
        <w:t xml:space="preserve">Para efeitos de avaliação prevista no número anterior, o </w:t>
      </w:r>
      <w:r w:rsidR="000519F1" w:rsidRPr="00553ECF">
        <w:rPr>
          <w:lang w:val="pt-PT"/>
        </w:rPr>
        <w:t>investidor</w:t>
      </w:r>
      <w:r w:rsidRPr="00553ECF">
        <w:rPr>
          <w:lang w:val="pt-PT"/>
        </w:rPr>
        <w:t xml:space="preserve"> deve, no mínimo, respeitar dois dos seguintes requisitos:</w:t>
      </w:r>
    </w:p>
    <w:p w14:paraId="6B07FA95" w14:textId="1C27A488" w:rsidR="005E122D" w:rsidRPr="00553ECF" w:rsidRDefault="005E122D" w:rsidP="00A056A2">
      <w:pPr>
        <w:pStyle w:val="ListParagraph"/>
        <w:numPr>
          <w:ilvl w:val="0"/>
          <w:numId w:val="4"/>
        </w:numPr>
        <w:spacing w:after="0" w:line="360" w:lineRule="auto"/>
        <w:jc w:val="both"/>
        <w:rPr>
          <w:lang w:val="pt-PT"/>
        </w:rPr>
      </w:pPr>
      <w:r w:rsidRPr="00553ECF">
        <w:rPr>
          <w:lang w:val="pt-PT"/>
        </w:rPr>
        <w:t>Ter efectuado operações com um volume significativo no mercado, com uma frequência média de 10 operações por trimestre, durante os últimos quatro trimestres;</w:t>
      </w:r>
    </w:p>
    <w:p w14:paraId="5F77ECB8" w14:textId="3D7B9B9F" w:rsidR="005E122D" w:rsidRPr="00553ECF" w:rsidRDefault="005E122D" w:rsidP="00A056A2">
      <w:pPr>
        <w:pStyle w:val="ListParagraph"/>
        <w:numPr>
          <w:ilvl w:val="0"/>
          <w:numId w:val="4"/>
        </w:numPr>
        <w:spacing w:after="0" w:line="360" w:lineRule="auto"/>
        <w:jc w:val="both"/>
        <w:rPr>
          <w:lang w:val="pt-PT"/>
        </w:rPr>
      </w:pPr>
      <w:r w:rsidRPr="00553ECF">
        <w:rPr>
          <w:lang w:val="pt-PT"/>
        </w:rPr>
        <w:t>Dispor de uma carteira de instrumentos financeiros, incluindo também depósitos</w:t>
      </w:r>
      <w:r w:rsidR="000519F1" w:rsidRPr="00553ECF">
        <w:rPr>
          <w:lang w:val="pt-PT"/>
        </w:rPr>
        <w:t xml:space="preserve"> a prazo</w:t>
      </w:r>
      <w:r w:rsidRPr="00553ECF">
        <w:rPr>
          <w:lang w:val="pt-PT"/>
        </w:rPr>
        <w:t xml:space="preserve"> e, que exceda 30 milhões de meticais;</w:t>
      </w:r>
    </w:p>
    <w:p w14:paraId="16C32E03" w14:textId="13F9C178" w:rsidR="005E122D" w:rsidRPr="00553ECF" w:rsidRDefault="005E122D" w:rsidP="00A056A2">
      <w:pPr>
        <w:pStyle w:val="ListParagraph"/>
        <w:numPr>
          <w:ilvl w:val="0"/>
          <w:numId w:val="4"/>
        </w:numPr>
        <w:spacing w:after="0" w:line="360" w:lineRule="auto"/>
        <w:jc w:val="both"/>
        <w:rPr>
          <w:lang w:val="pt-PT"/>
        </w:rPr>
      </w:pPr>
      <w:r w:rsidRPr="00553ECF">
        <w:rPr>
          <w:lang w:val="pt-PT"/>
        </w:rPr>
        <w:t>Prestar ou ter prestado funções no sector financeiro, por pelo menos, um ano em cargo que exija conhecimento dos serviços ou operações em causa.</w:t>
      </w:r>
    </w:p>
    <w:p w14:paraId="1700B1FB" w14:textId="05A6B442" w:rsidR="005E122D" w:rsidRPr="00553ECF" w:rsidRDefault="005E122D" w:rsidP="00A056A2">
      <w:pPr>
        <w:pStyle w:val="ListParagraph"/>
        <w:numPr>
          <w:ilvl w:val="0"/>
          <w:numId w:val="3"/>
        </w:numPr>
        <w:spacing w:after="0" w:line="360" w:lineRule="auto"/>
        <w:jc w:val="both"/>
        <w:rPr>
          <w:lang w:val="pt-PT"/>
        </w:rPr>
      </w:pPr>
      <w:r w:rsidRPr="00553ECF">
        <w:rPr>
          <w:lang w:val="pt-PT"/>
        </w:rPr>
        <w:t xml:space="preserve">Nos casos em que a solicitação tenha sido apresentada por pessoa </w:t>
      </w:r>
      <w:proofErr w:type="spellStart"/>
      <w:r w:rsidRPr="00553ECF">
        <w:rPr>
          <w:lang w:val="pt-PT"/>
        </w:rPr>
        <w:t>colectiva</w:t>
      </w:r>
      <w:proofErr w:type="spellEnd"/>
      <w:r w:rsidRPr="00553ECF">
        <w:rPr>
          <w:lang w:val="pt-PT"/>
        </w:rPr>
        <w:t>, a avaliação prevista no número 2 e a relativa ao requisito mencionado na alínea c) do número anterior são feitas relativamente ao responsável pelas actividades de investimento da requerente.</w:t>
      </w:r>
    </w:p>
    <w:p w14:paraId="06471FE1" w14:textId="77777777" w:rsidR="006F53B5" w:rsidRPr="00553ECF" w:rsidRDefault="006F53B5" w:rsidP="006F53B5">
      <w:pPr>
        <w:spacing w:after="0" w:line="360" w:lineRule="auto"/>
        <w:jc w:val="both"/>
        <w:rPr>
          <w:lang w:val="pt-PT"/>
        </w:rPr>
      </w:pPr>
    </w:p>
    <w:p w14:paraId="62148E5C" w14:textId="4EFFB74D" w:rsidR="006F53B5" w:rsidRPr="00553ECF" w:rsidRDefault="006F53B5" w:rsidP="006F53B5">
      <w:pPr>
        <w:spacing w:after="0" w:line="360" w:lineRule="auto"/>
        <w:jc w:val="center"/>
        <w:rPr>
          <w:b/>
          <w:bCs/>
          <w:lang w:val="pt-PT"/>
        </w:rPr>
      </w:pPr>
      <w:r w:rsidRPr="00553ECF">
        <w:rPr>
          <w:b/>
          <w:bCs/>
          <w:lang w:val="pt-PT"/>
        </w:rPr>
        <w:t xml:space="preserve">Artigo </w:t>
      </w:r>
      <w:r w:rsidR="00652646" w:rsidRPr="00553ECF">
        <w:rPr>
          <w:b/>
          <w:bCs/>
          <w:lang w:val="pt-PT"/>
        </w:rPr>
        <w:t>8</w:t>
      </w:r>
    </w:p>
    <w:p w14:paraId="0929E44A" w14:textId="35740FAC" w:rsidR="006F53B5" w:rsidRPr="00553ECF" w:rsidRDefault="006F53B5" w:rsidP="006F53B5">
      <w:pPr>
        <w:spacing w:after="0" w:line="360" w:lineRule="auto"/>
        <w:jc w:val="center"/>
        <w:rPr>
          <w:b/>
          <w:bCs/>
          <w:lang w:val="pt-PT"/>
        </w:rPr>
      </w:pPr>
      <w:r w:rsidRPr="00553ECF">
        <w:rPr>
          <w:b/>
          <w:bCs/>
          <w:lang w:val="pt-PT"/>
        </w:rPr>
        <w:t>Procedimentos</w:t>
      </w:r>
    </w:p>
    <w:p w14:paraId="1E25048D" w14:textId="7FE19520" w:rsidR="005E122D" w:rsidRPr="00553ECF" w:rsidRDefault="005E122D" w:rsidP="006F53B5">
      <w:pPr>
        <w:spacing w:after="0" w:line="360" w:lineRule="auto"/>
        <w:jc w:val="both"/>
        <w:rPr>
          <w:lang w:val="pt-PT"/>
        </w:rPr>
      </w:pPr>
      <w:r w:rsidRPr="00553ECF">
        <w:rPr>
          <w:lang w:val="pt-PT"/>
        </w:rPr>
        <w:t xml:space="preserve">A solicitação de </w:t>
      </w:r>
      <w:r w:rsidR="000519F1" w:rsidRPr="00553ECF">
        <w:rPr>
          <w:lang w:val="pt-PT"/>
        </w:rPr>
        <w:t>categorização</w:t>
      </w:r>
      <w:r w:rsidRPr="00553ECF">
        <w:rPr>
          <w:lang w:val="pt-PT"/>
        </w:rPr>
        <w:t xml:space="preserve"> como investidor profissional observa os seguintes procedimentos:</w:t>
      </w:r>
    </w:p>
    <w:p w14:paraId="743192E2" w14:textId="73A32EF4" w:rsidR="005E122D" w:rsidRPr="00553ECF" w:rsidRDefault="005E122D" w:rsidP="00A056A2">
      <w:pPr>
        <w:pStyle w:val="ListParagraph"/>
        <w:numPr>
          <w:ilvl w:val="0"/>
          <w:numId w:val="5"/>
        </w:numPr>
        <w:spacing w:after="0" w:line="360" w:lineRule="auto"/>
        <w:jc w:val="both"/>
        <w:rPr>
          <w:lang w:val="pt-PT"/>
        </w:rPr>
      </w:pPr>
      <w:r w:rsidRPr="00553ECF">
        <w:rPr>
          <w:lang w:val="pt-PT"/>
        </w:rPr>
        <w:lastRenderedPageBreak/>
        <w:t xml:space="preserve">O investidor solicita ao </w:t>
      </w:r>
      <w:r w:rsidR="000519F1" w:rsidRPr="00553ECF">
        <w:rPr>
          <w:lang w:val="pt-PT"/>
        </w:rPr>
        <w:t>intermediário financeiro</w:t>
      </w:r>
      <w:r w:rsidRPr="00553ECF">
        <w:rPr>
          <w:lang w:val="pt-PT"/>
        </w:rPr>
        <w:t xml:space="preserve">, por escrito, </w:t>
      </w:r>
      <w:r w:rsidR="00797D3B" w:rsidRPr="00553ECF">
        <w:rPr>
          <w:lang w:val="pt-PT"/>
        </w:rPr>
        <w:t>categorização</w:t>
      </w:r>
      <w:r w:rsidRPr="00553ECF">
        <w:rPr>
          <w:lang w:val="pt-PT"/>
        </w:rPr>
        <w:t xml:space="preserve"> como investidor profissional, devendo estabelecer</w:t>
      </w:r>
      <w:r w:rsidR="00F31627" w:rsidRPr="00553ECF">
        <w:rPr>
          <w:lang w:val="pt-PT"/>
        </w:rPr>
        <w:t xml:space="preserve"> as operações, serviços e</w:t>
      </w:r>
      <w:r w:rsidRPr="00553ECF">
        <w:rPr>
          <w:lang w:val="pt-PT"/>
        </w:rPr>
        <w:t xml:space="preserve"> instrumentos financeiros em que pretende tal </w:t>
      </w:r>
      <w:r w:rsidR="00797D3B" w:rsidRPr="00553ECF">
        <w:rPr>
          <w:lang w:val="pt-PT"/>
        </w:rPr>
        <w:t>categorização</w:t>
      </w:r>
      <w:r w:rsidRPr="00553ECF">
        <w:rPr>
          <w:lang w:val="pt-PT"/>
        </w:rPr>
        <w:t>;</w:t>
      </w:r>
    </w:p>
    <w:p w14:paraId="525D3049" w14:textId="69FB9920" w:rsidR="005E122D" w:rsidRPr="00553ECF" w:rsidRDefault="005E122D" w:rsidP="00A056A2">
      <w:pPr>
        <w:pStyle w:val="ListParagraph"/>
        <w:numPr>
          <w:ilvl w:val="0"/>
          <w:numId w:val="5"/>
        </w:numPr>
        <w:spacing w:after="0" w:line="360" w:lineRule="auto"/>
        <w:jc w:val="both"/>
        <w:rPr>
          <w:lang w:val="pt-PT"/>
        </w:rPr>
      </w:pPr>
      <w:r w:rsidRPr="00553ECF">
        <w:rPr>
          <w:lang w:val="pt-PT"/>
        </w:rPr>
        <w:t xml:space="preserve">Após a realização da avaliação, o </w:t>
      </w:r>
      <w:r w:rsidR="000519F1" w:rsidRPr="00553ECF">
        <w:rPr>
          <w:lang w:val="pt-PT"/>
        </w:rPr>
        <w:t>intermediário financeiro</w:t>
      </w:r>
      <w:r w:rsidRPr="00553ECF">
        <w:rPr>
          <w:lang w:val="pt-PT"/>
        </w:rPr>
        <w:t xml:space="preserve"> deve informar ao investidor, por escrito, d</w:t>
      </w:r>
      <w:r w:rsidR="000519F1" w:rsidRPr="00553ECF">
        <w:rPr>
          <w:lang w:val="pt-PT"/>
        </w:rPr>
        <w:t>a aceitação</w:t>
      </w:r>
      <w:r w:rsidRPr="00553ECF">
        <w:rPr>
          <w:lang w:val="pt-PT"/>
        </w:rPr>
        <w:t xml:space="preserve"> do pedido e das</w:t>
      </w:r>
      <w:r w:rsidR="000519F1" w:rsidRPr="00553ECF">
        <w:rPr>
          <w:lang w:val="pt-PT"/>
        </w:rPr>
        <w:t xml:space="preserve"> </w:t>
      </w:r>
      <w:proofErr w:type="spellStart"/>
      <w:r w:rsidR="000519F1" w:rsidRPr="00553ECF">
        <w:rPr>
          <w:lang w:val="pt-PT"/>
        </w:rPr>
        <w:t>respectivas</w:t>
      </w:r>
      <w:proofErr w:type="spellEnd"/>
      <w:r w:rsidRPr="00553ECF">
        <w:rPr>
          <w:lang w:val="pt-PT"/>
        </w:rPr>
        <w:t xml:space="preserve"> </w:t>
      </w:r>
      <w:r w:rsidR="000519F1" w:rsidRPr="00553ECF">
        <w:rPr>
          <w:lang w:val="pt-PT"/>
        </w:rPr>
        <w:t>implicações</w:t>
      </w:r>
      <w:r w:rsidRPr="00553ECF">
        <w:rPr>
          <w:lang w:val="pt-PT"/>
        </w:rPr>
        <w:t xml:space="preserve">, explicando que tal opção significa uma redução da </w:t>
      </w:r>
      <w:proofErr w:type="spellStart"/>
      <w:r w:rsidRPr="00553ECF">
        <w:rPr>
          <w:lang w:val="pt-PT"/>
        </w:rPr>
        <w:t>protecção</w:t>
      </w:r>
      <w:proofErr w:type="spellEnd"/>
      <w:r w:rsidRPr="00553ECF">
        <w:rPr>
          <w:lang w:val="pt-PT"/>
        </w:rPr>
        <w:t xml:space="preserve"> que lhe é conferida pela legislação;</w:t>
      </w:r>
    </w:p>
    <w:p w14:paraId="18BD42BE" w14:textId="551E5A1D" w:rsidR="005E122D" w:rsidRPr="00553ECF" w:rsidRDefault="005E122D" w:rsidP="00A056A2">
      <w:pPr>
        <w:pStyle w:val="ListParagraph"/>
        <w:numPr>
          <w:ilvl w:val="0"/>
          <w:numId w:val="5"/>
        </w:numPr>
        <w:spacing w:after="0" w:line="360" w:lineRule="auto"/>
        <w:jc w:val="both"/>
        <w:rPr>
          <w:lang w:val="pt-PT"/>
        </w:rPr>
      </w:pPr>
      <w:r w:rsidRPr="00553ECF">
        <w:rPr>
          <w:lang w:val="pt-PT"/>
        </w:rPr>
        <w:t xml:space="preserve">O </w:t>
      </w:r>
      <w:r w:rsidR="000519F1" w:rsidRPr="00553ECF">
        <w:rPr>
          <w:lang w:val="pt-PT"/>
        </w:rPr>
        <w:t>investidor</w:t>
      </w:r>
      <w:r w:rsidRPr="00553ECF">
        <w:rPr>
          <w:lang w:val="pt-PT"/>
        </w:rPr>
        <w:t xml:space="preserve"> deve declarar, por escrito, em documento autónomo disponibilizado pelo </w:t>
      </w:r>
      <w:r w:rsidR="000519F1" w:rsidRPr="00553ECF">
        <w:rPr>
          <w:lang w:val="pt-PT"/>
        </w:rPr>
        <w:t>intermediário financeiro</w:t>
      </w:r>
      <w:r w:rsidRPr="00553ECF">
        <w:rPr>
          <w:lang w:val="pt-PT"/>
        </w:rPr>
        <w:t xml:space="preserve">, que está ciente das </w:t>
      </w:r>
      <w:r w:rsidR="000519F1" w:rsidRPr="00553ECF">
        <w:rPr>
          <w:lang w:val="pt-PT"/>
        </w:rPr>
        <w:t>implicações</w:t>
      </w:r>
      <w:r w:rsidRPr="00553ECF">
        <w:rPr>
          <w:lang w:val="pt-PT"/>
        </w:rPr>
        <w:t xml:space="preserve"> da </w:t>
      </w:r>
      <w:r w:rsidR="000519F1" w:rsidRPr="00553ECF">
        <w:rPr>
          <w:lang w:val="pt-PT"/>
        </w:rPr>
        <w:t>categorização como investidor profissional</w:t>
      </w:r>
      <w:r w:rsidRPr="00553ECF">
        <w:rPr>
          <w:lang w:val="pt-PT"/>
        </w:rPr>
        <w:t>.</w:t>
      </w:r>
    </w:p>
    <w:p w14:paraId="48BE4EB1" w14:textId="77777777" w:rsidR="006F53B5" w:rsidRPr="00553ECF" w:rsidRDefault="006F53B5" w:rsidP="005E122D">
      <w:pPr>
        <w:spacing w:after="0" w:line="360" w:lineRule="auto"/>
        <w:jc w:val="center"/>
        <w:rPr>
          <w:b/>
          <w:bCs/>
          <w:lang w:val="pt-PT"/>
        </w:rPr>
      </w:pPr>
    </w:p>
    <w:p w14:paraId="4F7646C7" w14:textId="6D8A0CFD" w:rsidR="005E122D" w:rsidRPr="00553ECF" w:rsidRDefault="005E122D" w:rsidP="005E122D">
      <w:pPr>
        <w:spacing w:after="0" w:line="360" w:lineRule="auto"/>
        <w:jc w:val="center"/>
        <w:rPr>
          <w:b/>
          <w:bCs/>
          <w:lang w:val="pt-PT"/>
        </w:rPr>
      </w:pPr>
      <w:r w:rsidRPr="00553ECF">
        <w:rPr>
          <w:b/>
          <w:bCs/>
          <w:lang w:val="pt-PT"/>
        </w:rPr>
        <w:t xml:space="preserve">Artigo </w:t>
      </w:r>
      <w:r w:rsidR="00652646" w:rsidRPr="00553ECF">
        <w:rPr>
          <w:b/>
          <w:bCs/>
          <w:lang w:val="pt-PT"/>
        </w:rPr>
        <w:t>9</w:t>
      </w:r>
    </w:p>
    <w:p w14:paraId="49B8F621" w14:textId="15C8F3DF" w:rsidR="005E122D" w:rsidRPr="00553ECF" w:rsidRDefault="005E122D" w:rsidP="005E122D">
      <w:pPr>
        <w:spacing w:after="0" w:line="360" w:lineRule="auto"/>
        <w:jc w:val="center"/>
        <w:rPr>
          <w:b/>
          <w:bCs/>
          <w:lang w:val="pt-PT"/>
        </w:rPr>
      </w:pPr>
      <w:r w:rsidRPr="00553ECF">
        <w:rPr>
          <w:b/>
          <w:bCs/>
          <w:lang w:val="pt-PT"/>
        </w:rPr>
        <w:t>Responsabilidade e adequação da qualificação</w:t>
      </w:r>
    </w:p>
    <w:p w14:paraId="154BCC0D" w14:textId="2BAC26CB" w:rsidR="005E122D" w:rsidRPr="00553ECF" w:rsidRDefault="005E122D" w:rsidP="00A056A2">
      <w:pPr>
        <w:pStyle w:val="ListParagraph"/>
        <w:numPr>
          <w:ilvl w:val="0"/>
          <w:numId w:val="6"/>
        </w:numPr>
        <w:spacing w:after="0" w:line="360" w:lineRule="auto"/>
        <w:jc w:val="both"/>
        <w:rPr>
          <w:lang w:val="pt-PT"/>
        </w:rPr>
      </w:pPr>
      <w:r w:rsidRPr="00553ECF">
        <w:rPr>
          <w:lang w:val="pt-PT"/>
        </w:rPr>
        <w:t xml:space="preserve">O investidor que tenha solicitado tratamento como investidor </w:t>
      </w:r>
      <w:r w:rsidR="0076252D" w:rsidRPr="00553ECF">
        <w:rPr>
          <w:lang w:val="pt-PT"/>
        </w:rPr>
        <w:t xml:space="preserve">profissional, deve manter o </w:t>
      </w:r>
      <w:r w:rsidR="00797D3B" w:rsidRPr="00553ECF">
        <w:rPr>
          <w:lang w:val="pt-PT"/>
        </w:rPr>
        <w:t>intermediário financeiro</w:t>
      </w:r>
      <w:r w:rsidR="0076252D" w:rsidRPr="00553ECF">
        <w:rPr>
          <w:lang w:val="pt-PT"/>
        </w:rPr>
        <w:t xml:space="preserve"> informado sobre qualquer alteração susceptível de afectar os pressupostos que conduziram à sua qualificação.</w:t>
      </w:r>
    </w:p>
    <w:p w14:paraId="6AA3111C" w14:textId="3A6B9413" w:rsidR="0076252D" w:rsidRPr="00553ECF" w:rsidRDefault="0076252D" w:rsidP="00A056A2">
      <w:pPr>
        <w:pStyle w:val="ListParagraph"/>
        <w:numPr>
          <w:ilvl w:val="0"/>
          <w:numId w:val="6"/>
        </w:numPr>
        <w:spacing w:after="0" w:line="360" w:lineRule="auto"/>
        <w:jc w:val="both"/>
        <w:rPr>
          <w:lang w:val="pt-PT"/>
        </w:rPr>
      </w:pPr>
      <w:r w:rsidRPr="00553ECF">
        <w:rPr>
          <w:lang w:val="pt-PT"/>
        </w:rPr>
        <w:t xml:space="preserve">O </w:t>
      </w:r>
      <w:r w:rsidR="00797D3B" w:rsidRPr="00553ECF">
        <w:rPr>
          <w:lang w:val="pt-PT"/>
        </w:rPr>
        <w:t>intermediário financeiro</w:t>
      </w:r>
      <w:r w:rsidRPr="00553ECF">
        <w:rPr>
          <w:lang w:val="pt-PT"/>
        </w:rPr>
        <w:t xml:space="preserve"> ao verificar que o investidor deixou de satisfazer os requisitos previstos no artigo anterior deve informar </w:t>
      </w:r>
      <w:r w:rsidR="00F31627" w:rsidRPr="00553ECF">
        <w:rPr>
          <w:lang w:val="pt-PT"/>
        </w:rPr>
        <w:t>a</w:t>
      </w:r>
      <w:r w:rsidRPr="00553ECF">
        <w:rPr>
          <w:lang w:val="pt-PT"/>
        </w:rPr>
        <w:t xml:space="preserve">o investidor que, se não comprovar a manutenção dos requisitos, dentro do prazo </w:t>
      </w:r>
      <w:r w:rsidR="00652646" w:rsidRPr="00553ECF">
        <w:rPr>
          <w:lang w:val="pt-PT"/>
        </w:rPr>
        <w:t>de trinta dias</w:t>
      </w:r>
      <w:r w:rsidRPr="00553ECF">
        <w:rPr>
          <w:lang w:val="pt-PT"/>
        </w:rPr>
        <w:t>, é tratado como investidor não profissional.</w:t>
      </w:r>
    </w:p>
    <w:p w14:paraId="7058A1D1" w14:textId="4A671F27" w:rsidR="00652646" w:rsidRPr="00553ECF" w:rsidRDefault="00652646" w:rsidP="00A056A2">
      <w:pPr>
        <w:pStyle w:val="ListParagraph"/>
        <w:numPr>
          <w:ilvl w:val="0"/>
          <w:numId w:val="6"/>
        </w:numPr>
        <w:spacing w:after="0" w:line="360" w:lineRule="auto"/>
        <w:jc w:val="both"/>
        <w:rPr>
          <w:lang w:val="pt-PT"/>
        </w:rPr>
      </w:pPr>
      <w:r w:rsidRPr="00553ECF">
        <w:rPr>
          <w:lang w:val="pt-PT"/>
        </w:rPr>
        <w:t>O intermediário tem dever de reavaliar periodicamente, em função das operações realizadas, a manutenção dos pressupostos que sustentam a categorização como investidor profissional.</w:t>
      </w:r>
    </w:p>
    <w:p w14:paraId="041AFF2F" w14:textId="65566587" w:rsidR="0076252D" w:rsidRDefault="0076252D" w:rsidP="00652646">
      <w:pPr>
        <w:spacing w:after="0" w:line="360" w:lineRule="auto"/>
        <w:jc w:val="both"/>
        <w:rPr>
          <w:lang w:val="pt-PT"/>
        </w:rPr>
      </w:pPr>
    </w:p>
    <w:p w14:paraId="21EE152F" w14:textId="50F443FD" w:rsidR="00553ECF" w:rsidRPr="00553ECF" w:rsidRDefault="00553ECF" w:rsidP="00553ECF">
      <w:pPr>
        <w:spacing w:after="0" w:line="360" w:lineRule="auto"/>
        <w:jc w:val="center"/>
        <w:rPr>
          <w:b/>
          <w:bCs/>
          <w:lang w:val="pt-PT"/>
        </w:rPr>
      </w:pPr>
      <w:r w:rsidRPr="00553ECF">
        <w:rPr>
          <w:b/>
          <w:bCs/>
          <w:lang w:val="pt-PT"/>
        </w:rPr>
        <w:t xml:space="preserve">Artigo </w:t>
      </w:r>
      <w:r>
        <w:rPr>
          <w:b/>
          <w:bCs/>
          <w:lang w:val="pt-PT"/>
        </w:rPr>
        <w:t>10</w:t>
      </w:r>
    </w:p>
    <w:p w14:paraId="45AF8072" w14:textId="77777777" w:rsidR="00553ECF" w:rsidRPr="00553ECF" w:rsidRDefault="00553ECF" w:rsidP="00553ECF">
      <w:pPr>
        <w:spacing w:after="0" w:line="360" w:lineRule="auto"/>
        <w:jc w:val="center"/>
        <w:rPr>
          <w:lang w:val="pt-PT"/>
        </w:rPr>
      </w:pPr>
      <w:r w:rsidRPr="00553ECF">
        <w:rPr>
          <w:b/>
          <w:bCs/>
          <w:lang w:val="pt-PT"/>
        </w:rPr>
        <w:t>(Limites de investimento para investidores não profissionais)</w:t>
      </w:r>
    </w:p>
    <w:p w14:paraId="06321066" w14:textId="77777777" w:rsidR="00B4203C" w:rsidRDefault="00553ECF" w:rsidP="00B4203C">
      <w:pPr>
        <w:tabs>
          <w:tab w:val="num" w:pos="720"/>
        </w:tabs>
        <w:spacing w:after="0" w:line="360" w:lineRule="auto"/>
        <w:jc w:val="both"/>
        <w:rPr>
          <w:lang w:val="pt-PT"/>
        </w:rPr>
      </w:pPr>
      <w:r w:rsidRPr="00553ECF">
        <w:rPr>
          <w:lang w:val="pt-PT"/>
        </w:rPr>
        <w:t>Os investidores não profissionais podem efe</w:t>
      </w:r>
      <w:r w:rsidR="00B4203C">
        <w:rPr>
          <w:lang w:val="pt-PT"/>
        </w:rPr>
        <w:t>c</w:t>
      </w:r>
      <w:r w:rsidRPr="00553ECF">
        <w:rPr>
          <w:lang w:val="pt-PT"/>
        </w:rPr>
        <w:t>tuar investimentos em valores mobiliários, observados os seguintes limites:</w:t>
      </w:r>
    </w:p>
    <w:p w14:paraId="0796DF3E" w14:textId="17B3506F" w:rsidR="00B4203C" w:rsidRPr="00B4203C" w:rsidRDefault="00553ECF" w:rsidP="00B4203C">
      <w:pPr>
        <w:pStyle w:val="ListParagraph"/>
        <w:numPr>
          <w:ilvl w:val="0"/>
          <w:numId w:val="41"/>
        </w:numPr>
        <w:spacing w:after="0" w:line="360" w:lineRule="auto"/>
        <w:jc w:val="both"/>
        <w:rPr>
          <w:lang w:val="pt-PT"/>
        </w:rPr>
      </w:pPr>
      <w:r w:rsidRPr="00B4203C">
        <w:rPr>
          <w:lang w:val="pt-PT"/>
        </w:rPr>
        <w:t xml:space="preserve">O montante investido em produtos complexos ou de elevado risco não pode exceder </w:t>
      </w:r>
      <w:r w:rsidR="00B4203C" w:rsidRPr="00B4203C">
        <w:rPr>
          <w:lang w:val="pt-PT"/>
        </w:rPr>
        <w:t xml:space="preserve">5% </w:t>
      </w:r>
      <w:r w:rsidRPr="00B4203C">
        <w:rPr>
          <w:lang w:val="pt-PT"/>
        </w:rPr>
        <w:t xml:space="preserve">do rendimento anual líquido ou </w:t>
      </w:r>
      <w:r w:rsidR="00B4203C" w:rsidRPr="00B4203C">
        <w:rPr>
          <w:lang w:val="pt-PT"/>
        </w:rPr>
        <w:t>5</w:t>
      </w:r>
      <w:r w:rsidRPr="00B4203C">
        <w:rPr>
          <w:lang w:val="pt-PT"/>
        </w:rPr>
        <w:t>% do valor do património financeiro líquido do investidor;</w:t>
      </w:r>
    </w:p>
    <w:p w14:paraId="526ED3EA" w14:textId="26C3A3BF" w:rsidR="00B4203C" w:rsidRPr="00B4203C" w:rsidRDefault="00553ECF" w:rsidP="00B4203C">
      <w:pPr>
        <w:pStyle w:val="ListParagraph"/>
        <w:numPr>
          <w:ilvl w:val="0"/>
          <w:numId w:val="41"/>
        </w:numPr>
        <w:spacing w:after="0" w:line="360" w:lineRule="auto"/>
        <w:jc w:val="both"/>
        <w:rPr>
          <w:lang w:val="pt-PT"/>
        </w:rPr>
      </w:pPr>
      <w:r w:rsidRPr="00B4203C">
        <w:rPr>
          <w:lang w:val="pt-PT"/>
        </w:rPr>
        <w:t xml:space="preserve">O investimento total em ofertas públicas de pequena dimensão, </w:t>
      </w:r>
      <w:r w:rsidR="00B4203C" w:rsidRPr="00B4203C">
        <w:rPr>
          <w:lang w:val="pt-PT"/>
        </w:rPr>
        <w:t>financiamento colaborativo</w:t>
      </w:r>
      <w:r w:rsidRPr="00B4203C">
        <w:rPr>
          <w:lang w:val="pt-PT"/>
        </w:rPr>
        <w:t xml:space="preserve"> de valores mobiliários ou instrumentos similares não pode ultrapassar 2.000.000,00 </w:t>
      </w:r>
      <w:r w:rsidR="00B4203C" w:rsidRPr="00B4203C">
        <w:rPr>
          <w:lang w:val="pt-PT"/>
        </w:rPr>
        <w:t xml:space="preserve">de meticais </w:t>
      </w:r>
      <w:r w:rsidRPr="00B4203C">
        <w:rPr>
          <w:lang w:val="pt-PT"/>
        </w:rPr>
        <w:t>por ano;</w:t>
      </w:r>
    </w:p>
    <w:p w14:paraId="2C044195" w14:textId="7EDB8118" w:rsidR="00553ECF" w:rsidRPr="00B4203C" w:rsidRDefault="00553ECF" w:rsidP="00B4203C">
      <w:pPr>
        <w:pStyle w:val="ListParagraph"/>
        <w:numPr>
          <w:ilvl w:val="0"/>
          <w:numId w:val="41"/>
        </w:numPr>
        <w:spacing w:after="0" w:line="360" w:lineRule="auto"/>
        <w:jc w:val="both"/>
        <w:rPr>
          <w:lang w:val="pt-PT"/>
        </w:rPr>
      </w:pPr>
      <w:r w:rsidRPr="00B4203C">
        <w:rPr>
          <w:lang w:val="pt-PT"/>
        </w:rPr>
        <w:lastRenderedPageBreak/>
        <w:t>Nos demais instrumentos financeiros admitidos à negociação em mercado regulamentado</w:t>
      </w:r>
      <w:r w:rsidR="00B4203C">
        <w:rPr>
          <w:lang w:val="pt-PT"/>
        </w:rPr>
        <w:t xml:space="preserve">, tais como </w:t>
      </w:r>
      <w:r w:rsidRPr="00B4203C">
        <w:rPr>
          <w:lang w:val="pt-PT"/>
        </w:rPr>
        <w:t>a</w:t>
      </w:r>
      <w:r w:rsidR="00B4203C">
        <w:rPr>
          <w:lang w:val="pt-PT"/>
        </w:rPr>
        <w:t>c</w:t>
      </w:r>
      <w:r w:rsidRPr="00B4203C">
        <w:rPr>
          <w:lang w:val="pt-PT"/>
        </w:rPr>
        <w:t>ções, obrigações, unidades de participação em fundos, não se aplicam limites, sem prejuízo das regras de adequação e avaliação de risco.</w:t>
      </w:r>
    </w:p>
    <w:p w14:paraId="099F2E95" w14:textId="77777777" w:rsidR="00553ECF" w:rsidRPr="00553ECF" w:rsidRDefault="00553ECF" w:rsidP="00652646">
      <w:pPr>
        <w:spacing w:after="0" w:line="360" w:lineRule="auto"/>
        <w:jc w:val="both"/>
        <w:rPr>
          <w:lang w:val="pt-PT"/>
        </w:rPr>
      </w:pPr>
    </w:p>
    <w:p w14:paraId="5B670CF7" w14:textId="4D4A27C6" w:rsidR="005C7018" w:rsidRPr="00553ECF" w:rsidRDefault="00553A7F" w:rsidP="005C7018">
      <w:pPr>
        <w:spacing w:after="0" w:line="360" w:lineRule="auto"/>
        <w:jc w:val="center"/>
        <w:rPr>
          <w:b/>
          <w:bCs/>
          <w:lang w:val="pt-PT"/>
        </w:rPr>
      </w:pPr>
      <w:r w:rsidRPr="00553ECF">
        <w:rPr>
          <w:b/>
          <w:bCs/>
          <w:lang w:val="pt-PT"/>
        </w:rPr>
        <w:t>CAPÍTULO III</w:t>
      </w:r>
    </w:p>
    <w:p w14:paraId="5FC1BB94" w14:textId="2DBA1840" w:rsidR="005C7018" w:rsidRPr="00553ECF" w:rsidRDefault="001A6667" w:rsidP="005C7018">
      <w:pPr>
        <w:spacing w:after="0" w:line="360" w:lineRule="auto"/>
        <w:jc w:val="center"/>
        <w:rPr>
          <w:b/>
          <w:bCs/>
          <w:lang w:val="pt-PT"/>
        </w:rPr>
      </w:pPr>
      <w:r w:rsidRPr="00553ECF">
        <w:rPr>
          <w:b/>
          <w:bCs/>
          <w:lang w:val="pt-PT"/>
        </w:rPr>
        <w:t>REGRAS SOBRE INFORMAÇÃO A</w:t>
      </w:r>
      <w:r w:rsidR="00553A7F" w:rsidRPr="00553ECF">
        <w:rPr>
          <w:b/>
          <w:bCs/>
          <w:lang w:val="pt-PT"/>
        </w:rPr>
        <w:t>OS INVESTIDORES</w:t>
      </w:r>
    </w:p>
    <w:p w14:paraId="3175C57D" w14:textId="77777777" w:rsidR="005C7018" w:rsidRPr="00553ECF" w:rsidRDefault="005C7018" w:rsidP="005C7018">
      <w:pPr>
        <w:spacing w:after="0" w:line="360" w:lineRule="auto"/>
        <w:jc w:val="center"/>
        <w:rPr>
          <w:b/>
          <w:bCs/>
          <w:lang w:val="pt-PT"/>
        </w:rPr>
      </w:pPr>
    </w:p>
    <w:p w14:paraId="7968584B" w14:textId="491A03AC" w:rsidR="00553A7F" w:rsidRPr="00553ECF" w:rsidRDefault="00553A7F" w:rsidP="005C7018">
      <w:pPr>
        <w:spacing w:after="0" w:line="360" w:lineRule="auto"/>
        <w:jc w:val="center"/>
        <w:rPr>
          <w:b/>
          <w:bCs/>
          <w:lang w:val="pt-PT"/>
        </w:rPr>
      </w:pPr>
      <w:r w:rsidRPr="00553ECF">
        <w:rPr>
          <w:b/>
          <w:bCs/>
          <w:lang w:val="pt-PT"/>
        </w:rPr>
        <w:t>SECÇÃO I</w:t>
      </w:r>
    </w:p>
    <w:p w14:paraId="682BB493" w14:textId="549A30A9" w:rsidR="00553A7F" w:rsidRPr="00553ECF" w:rsidRDefault="00553A7F" w:rsidP="005C7018">
      <w:pPr>
        <w:spacing w:after="0" w:line="360" w:lineRule="auto"/>
        <w:jc w:val="center"/>
        <w:rPr>
          <w:b/>
          <w:bCs/>
          <w:lang w:val="pt-PT"/>
        </w:rPr>
      </w:pPr>
      <w:r w:rsidRPr="00553ECF">
        <w:rPr>
          <w:b/>
          <w:bCs/>
          <w:lang w:val="pt-PT"/>
        </w:rPr>
        <w:t>Informação aos investidores</w:t>
      </w:r>
    </w:p>
    <w:p w14:paraId="36584A81" w14:textId="77777777" w:rsidR="00553A7F" w:rsidRPr="00553ECF" w:rsidRDefault="00553A7F" w:rsidP="005C7018">
      <w:pPr>
        <w:spacing w:after="0" w:line="360" w:lineRule="auto"/>
        <w:jc w:val="center"/>
        <w:rPr>
          <w:b/>
          <w:bCs/>
          <w:lang w:val="pt-PT"/>
        </w:rPr>
      </w:pPr>
    </w:p>
    <w:p w14:paraId="2FC3DCD9" w14:textId="48C1DD10" w:rsidR="005C7018" w:rsidRPr="00553ECF" w:rsidRDefault="005C7018" w:rsidP="005C7018">
      <w:pPr>
        <w:spacing w:after="0" w:line="360" w:lineRule="auto"/>
        <w:jc w:val="center"/>
        <w:rPr>
          <w:b/>
          <w:bCs/>
          <w:lang w:val="pt-PT"/>
        </w:rPr>
      </w:pPr>
      <w:r w:rsidRPr="00553ECF">
        <w:rPr>
          <w:b/>
          <w:bCs/>
          <w:lang w:val="pt-PT"/>
        </w:rPr>
        <w:t>Artigo</w:t>
      </w:r>
      <w:r w:rsidR="00553A7F" w:rsidRPr="00553ECF">
        <w:rPr>
          <w:b/>
          <w:bCs/>
          <w:lang w:val="pt-PT"/>
        </w:rPr>
        <w:t xml:space="preserve"> </w:t>
      </w:r>
      <w:r w:rsidR="00652646" w:rsidRPr="00553ECF">
        <w:rPr>
          <w:b/>
          <w:bCs/>
          <w:lang w:val="pt-PT"/>
        </w:rPr>
        <w:t>1</w:t>
      </w:r>
      <w:r w:rsidR="00B4203C">
        <w:rPr>
          <w:b/>
          <w:bCs/>
          <w:lang w:val="pt-PT"/>
        </w:rPr>
        <w:t>1</w:t>
      </w:r>
    </w:p>
    <w:p w14:paraId="233FFF71" w14:textId="3BACE734" w:rsidR="005C7018" w:rsidRPr="00553ECF" w:rsidRDefault="005C7018" w:rsidP="005C7018">
      <w:pPr>
        <w:spacing w:after="0" w:line="360" w:lineRule="auto"/>
        <w:jc w:val="center"/>
        <w:rPr>
          <w:b/>
          <w:bCs/>
          <w:lang w:val="pt-PT"/>
        </w:rPr>
      </w:pPr>
      <w:r w:rsidRPr="00553ECF">
        <w:rPr>
          <w:b/>
          <w:bCs/>
          <w:lang w:val="pt-PT"/>
        </w:rPr>
        <w:t>Dever de informação</w:t>
      </w:r>
    </w:p>
    <w:p w14:paraId="5BD6EFE8" w14:textId="2D35A5DD" w:rsidR="005C7018" w:rsidRPr="00553ECF" w:rsidRDefault="005C7018" w:rsidP="00A056A2">
      <w:pPr>
        <w:pStyle w:val="ListParagraph"/>
        <w:numPr>
          <w:ilvl w:val="0"/>
          <w:numId w:val="19"/>
        </w:numPr>
        <w:spacing w:after="0" w:line="360" w:lineRule="auto"/>
        <w:jc w:val="both"/>
        <w:rPr>
          <w:lang w:val="pt-PT"/>
        </w:rPr>
      </w:pPr>
      <w:r w:rsidRPr="00553ECF">
        <w:rPr>
          <w:lang w:val="pt-PT"/>
        </w:rPr>
        <w:t xml:space="preserve">Sem prejuízo dos deveres gerais </w:t>
      </w:r>
      <w:r w:rsidR="00CD1F62" w:rsidRPr="00553ECF">
        <w:rPr>
          <w:lang w:val="pt-PT"/>
        </w:rPr>
        <w:t>previstos n</w:t>
      </w:r>
      <w:r w:rsidR="00C22F12" w:rsidRPr="00553ECF">
        <w:rPr>
          <w:lang w:val="pt-PT"/>
        </w:rPr>
        <w:t>o artigo 5 do Código do Mercado de Valores Mobiliários,</w:t>
      </w:r>
      <w:r w:rsidR="00CD1F62" w:rsidRPr="00553ECF">
        <w:rPr>
          <w:lang w:val="pt-PT"/>
        </w:rPr>
        <w:t xml:space="preserve"> os intermediários financeiros</w:t>
      </w:r>
      <w:r w:rsidR="00C22F12" w:rsidRPr="00553ECF">
        <w:rPr>
          <w:lang w:val="pt-PT"/>
        </w:rPr>
        <w:t xml:space="preserve"> devem prestar todas as informações necessárias para uma tomada de decisão</w:t>
      </w:r>
      <w:r w:rsidR="000519F1" w:rsidRPr="00553ECF">
        <w:rPr>
          <w:lang w:val="pt-PT"/>
        </w:rPr>
        <w:t>, consciente,</w:t>
      </w:r>
      <w:r w:rsidR="00C22F12" w:rsidRPr="00553ECF">
        <w:rPr>
          <w:lang w:val="pt-PT"/>
        </w:rPr>
        <w:t xml:space="preserve"> esclarecida e fundamentada pelo investidor, incluindo as que respeitam:</w:t>
      </w:r>
    </w:p>
    <w:p w14:paraId="2FA097D7" w14:textId="2D6C7E30" w:rsidR="00C22F12" w:rsidRPr="00553ECF" w:rsidRDefault="00C22F12" w:rsidP="00A056A2">
      <w:pPr>
        <w:pStyle w:val="ListParagraph"/>
        <w:numPr>
          <w:ilvl w:val="0"/>
          <w:numId w:val="17"/>
        </w:numPr>
        <w:spacing w:after="0" w:line="360" w:lineRule="auto"/>
        <w:jc w:val="both"/>
        <w:rPr>
          <w:lang w:val="pt-PT"/>
        </w:rPr>
      </w:pPr>
      <w:r w:rsidRPr="00553ECF">
        <w:rPr>
          <w:lang w:val="pt-PT"/>
        </w:rPr>
        <w:t>Ao intermediário financeiro e aos serviços por si prestados;</w:t>
      </w:r>
    </w:p>
    <w:p w14:paraId="30BA9C84" w14:textId="66D42898" w:rsidR="00C22F12" w:rsidRPr="00553ECF" w:rsidRDefault="000519F1" w:rsidP="00A056A2">
      <w:pPr>
        <w:pStyle w:val="ListParagraph"/>
        <w:numPr>
          <w:ilvl w:val="0"/>
          <w:numId w:val="17"/>
        </w:numPr>
        <w:spacing w:after="0" w:line="360" w:lineRule="auto"/>
        <w:jc w:val="both"/>
        <w:rPr>
          <w:lang w:val="pt-PT"/>
        </w:rPr>
      </w:pPr>
      <w:r w:rsidRPr="00553ECF">
        <w:rPr>
          <w:lang w:val="pt-PT"/>
        </w:rPr>
        <w:t>Ao perfil</w:t>
      </w:r>
      <w:r w:rsidR="00C22F12" w:rsidRPr="00553ECF">
        <w:rPr>
          <w:lang w:val="pt-PT"/>
        </w:rPr>
        <w:t xml:space="preserve"> do investidor, ao seu eventual direito de requerer uma </w:t>
      </w:r>
      <w:r w:rsidRPr="00553ECF">
        <w:rPr>
          <w:lang w:val="pt-PT"/>
        </w:rPr>
        <w:t>categorização</w:t>
      </w:r>
      <w:r w:rsidR="00C22F12" w:rsidRPr="00553ECF">
        <w:rPr>
          <w:lang w:val="pt-PT"/>
        </w:rPr>
        <w:t xml:space="preserve"> distinta e qualquer limitação ao nível do grau de </w:t>
      </w:r>
      <w:proofErr w:type="spellStart"/>
      <w:r w:rsidR="00C22F12" w:rsidRPr="00553ECF">
        <w:rPr>
          <w:lang w:val="pt-PT"/>
        </w:rPr>
        <w:t>protecção</w:t>
      </w:r>
      <w:proofErr w:type="spellEnd"/>
      <w:r w:rsidR="00C22F12" w:rsidRPr="00553ECF">
        <w:rPr>
          <w:lang w:val="pt-PT"/>
        </w:rPr>
        <w:t xml:space="preserve"> que tal implica;</w:t>
      </w:r>
    </w:p>
    <w:p w14:paraId="18565F69" w14:textId="040ACBB6" w:rsidR="00C22F12" w:rsidRPr="00553ECF" w:rsidRDefault="00247794" w:rsidP="00A056A2">
      <w:pPr>
        <w:pStyle w:val="ListParagraph"/>
        <w:numPr>
          <w:ilvl w:val="0"/>
          <w:numId w:val="17"/>
        </w:numPr>
        <w:spacing w:after="0" w:line="360" w:lineRule="auto"/>
        <w:jc w:val="both"/>
        <w:rPr>
          <w:lang w:val="pt-PT"/>
        </w:rPr>
      </w:pPr>
      <w:r w:rsidRPr="00553ECF">
        <w:rPr>
          <w:lang w:val="pt-PT"/>
        </w:rPr>
        <w:t>Aos instrumentos financeiros e às de investimento propostas, incluindo se o instrumento financeiro se destina a investidores profissionais ou não profissionais;</w:t>
      </w:r>
    </w:p>
    <w:p w14:paraId="67484332" w14:textId="533A5198" w:rsidR="00247794" w:rsidRPr="00553ECF" w:rsidRDefault="00247794" w:rsidP="00A056A2">
      <w:pPr>
        <w:pStyle w:val="ListParagraph"/>
        <w:numPr>
          <w:ilvl w:val="0"/>
          <w:numId w:val="17"/>
        </w:numPr>
        <w:spacing w:after="0" w:line="360" w:lineRule="auto"/>
        <w:jc w:val="both"/>
        <w:rPr>
          <w:lang w:val="pt-PT"/>
        </w:rPr>
      </w:pPr>
      <w:r w:rsidRPr="00553ECF">
        <w:rPr>
          <w:lang w:val="pt-PT"/>
        </w:rPr>
        <w:t>Aos riscos especiais envolvidos nas operações a realizar;</w:t>
      </w:r>
    </w:p>
    <w:p w14:paraId="1A8AD870" w14:textId="6A94EC0F" w:rsidR="00247794" w:rsidRPr="00553ECF" w:rsidRDefault="00247794" w:rsidP="00A056A2">
      <w:pPr>
        <w:pStyle w:val="ListParagraph"/>
        <w:numPr>
          <w:ilvl w:val="0"/>
          <w:numId w:val="17"/>
        </w:numPr>
        <w:spacing w:after="0" w:line="360" w:lineRule="auto"/>
        <w:jc w:val="both"/>
        <w:rPr>
          <w:lang w:val="pt-PT"/>
        </w:rPr>
      </w:pPr>
      <w:r w:rsidRPr="00553ECF">
        <w:rPr>
          <w:lang w:val="pt-PT"/>
        </w:rPr>
        <w:t>À sua política de execução de ordens, que contém informação sobre os locais de execução e, se for o caso, à possibilidade de execução de ordens de investidores;</w:t>
      </w:r>
    </w:p>
    <w:p w14:paraId="645BF391" w14:textId="09291D32" w:rsidR="00247794" w:rsidRPr="00553ECF" w:rsidRDefault="00247794" w:rsidP="00A056A2">
      <w:pPr>
        <w:pStyle w:val="ListParagraph"/>
        <w:numPr>
          <w:ilvl w:val="0"/>
          <w:numId w:val="17"/>
        </w:numPr>
        <w:spacing w:after="0" w:line="360" w:lineRule="auto"/>
        <w:jc w:val="both"/>
        <w:rPr>
          <w:lang w:val="pt-PT"/>
        </w:rPr>
      </w:pPr>
      <w:r w:rsidRPr="00553ECF">
        <w:rPr>
          <w:lang w:val="pt-PT"/>
        </w:rPr>
        <w:t xml:space="preserve">À </w:t>
      </w:r>
      <w:proofErr w:type="spellStart"/>
      <w:r w:rsidRPr="00553ECF">
        <w:rPr>
          <w:lang w:val="pt-PT"/>
        </w:rPr>
        <w:t>protecção</w:t>
      </w:r>
      <w:proofErr w:type="spellEnd"/>
      <w:r w:rsidRPr="00553ECF">
        <w:rPr>
          <w:lang w:val="pt-PT"/>
        </w:rPr>
        <w:t xml:space="preserve"> do património do investidor e à existência ou </w:t>
      </w:r>
      <w:r w:rsidR="000519F1" w:rsidRPr="00553ECF">
        <w:rPr>
          <w:lang w:val="pt-PT"/>
        </w:rPr>
        <w:t xml:space="preserve">não </w:t>
      </w:r>
      <w:r w:rsidRPr="00553ECF">
        <w:rPr>
          <w:lang w:val="pt-PT"/>
        </w:rPr>
        <w:t xml:space="preserve">de qualquer fundo de garantia ou de </w:t>
      </w:r>
      <w:proofErr w:type="spellStart"/>
      <w:r w:rsidRPr="00553ECF">
        <w:rPr>
          <w:lang w:val="pt-PT"/>
        </w:rPr>
        <w:t>protecção</w:t>
      </w:r>
      <w:proofErr w:type="spellEnd"/>
      <w:r w:rsidRPr="00553ECF">
        <w:rPr>
          <w:lang w:val="pt-PT"/>
        </w:rPr>
        <w:t xml:space="preserve"> equivalente que abrange os serviços a prestar;</w:t>
      </w:r>
    </w:p>
    <w:p w14:paraId="53B1B8B1" w14:textId="706B1D97" w:rsidR="00247794" w:rsidRPr="00553ECF" w:rsidRDefault="00523AE8" w:rsidP="00A056A2">
      <w:pPr>
        <w:pStyle w:val="ListParagraph"/>
        <w:numPr>
          <w:ilvl w:val="0"/>
          <w:numId w:val="17"/>
        </w:numPr>
        <w:spacing w:after="0" w:line="360" w:lineRule="auto"/>
        <w:jc w:val="both"/>
        <w:rPr>
          <w:lang w:val="pt-PT"/>
        </w:rPr>
      </w:pPr>
      <w:r w:rsidRPr="00553ECF">
        <w:rPr>
          <w:lang w:val="pt-PT"/>
        </w:rPr>
        <w:t>O</w:t>
      </w:r>
      <w:r w:rsidR="00247794" w:rsidRPr="00553ECF">
        <w:rPr>
          <w:lang w:val="pt-PT"/>
        </w:rPr>
        <w:t xml:space="preserve"> custo do serviço a prestar</w:t>
      </w:r>
      <w:r w:rsidRPr="00553ECF">
        <w:rPr>
          <w:lang w:val="pt-PT"/>
        </w:rPr>
        <w:t>.</w:t>
      </w:r>
    </w:p>
    <w:p w14:paraId="5DCE2DF1" w14:textId="42B6DB5E" w:rsidR="00247794" w:rsidRPr="00553ECF" w:rsidRDefault="00247794" w:rsidP="00A056A2">
      <w:pPr>
        <w:pStyle w:val="ListParagraph"/>
        <w:numPr>
          <w:ilvl w:val="0"/>
          <w:numId w:val="19"/>
        </w:numPr>
        <w:spacing w:after="0" w:line="360" w:lineRule="auto"/>
        <w:jc w:val="both"/>
        <w:rPr>
          <w:lang w:val="pt-PT"/>
        </w:rPr>
      </w:pPr>
      <w:r w:rsidRPr="00553ECF">
        <w:rPr>
          <w:lang w:val="pt-PT"/>
        </w:rPr>
        <w:t>A extensão e a profundidade da informação devem ser tanto maiores quanto menor for o grau de conhecimento e de experiência do investidor.</w:t>
      </w:r>
    </w:p>
    <w:p w14:paraId="23126093" w14:textId="5930B10E" w:rsidR="00247794" w:rsidRPr="00553ECF" w:rsidRDefault="00523AE8" w:rsidP="00A056A2">
      <w:pPr>
        <w:pStyle w:val="ListParagraph"/>
        <w:numPr>
          <w:ilvl w:val="0"/>
          <w:numId w:val="19"/>
        </w:numPr>
        <w:spacing w:after="0" w:line="360" w:lineRule="auto"/>
        <w:jc w:val="both"/>
        <w:rPr>
          <w:lang w:val="pt-PT"/>
        </w:rPr>
      </w:pPr>
      <w:r w:rsidRPr="00553ECF">
        <w:rPr>
          <w:lang w:val="pt-PT"/>
        </w:rPr>
        <w:lastRenderedPageBreak/>
        <w:t>No caso de os</w:t>
      </w:r>
      <w:r w:rsidR="00247794" w:rsidRPr="00553ECF">
        <w:rPr>
          <w:lang w:val="pt-PT"/>
        </w:rPr>
        <w:t xml:space="preserve"> elementos informativos serem inseridos na prestação de conselho ou em mensagem promocional ou publicitária não exime o intermediário financeiro </w:t>
      </w:r>
      <w:r w:rsidRPr="00553ECF">
        <w:rPr>
          <w:lang w:val="pt-PT"/>
        </w:rPr>
        <w:t>do cumprimento do</w:t>
      </w:r>
      <w:r w:rsidR="00020707" w:rsidRPr="00553ECF">
        <w:rPr>
          <w:lang w:val="pt-PT"/>
        </w:rPr>
        <w:t xml:space="preserve"> disposto nos números anteriores</w:t>
      </w:r>
      <w:r w:rsidR="008D2067" w:rsidRPr="00553ECF">
        <w:rPr>
          <w:lang w:val="pt-PT"/>
        </w:rPr>
        <w:t>.</w:t>
      </w:r>
    </w:p>
    <w:p w14:paraId="079D76A3" w14:textId="207363B5" w:rsidR="008D2067" w:rsidRPr="00553ECF" w:rsidRDefault="008D2067" w:rsidP="00A056A2">
      <w:pPr>
        <w:pStyle w:val="ListParagraph"/>
        <w:numPr>
          <w:ilvl w:val="0"/>
          <w:numId w:val="19"/>
        </w:numPr>
        <w:spacing w:after="0" w:line="360" w:lineRule="auto"/>
        <w:jc w:val="both"/>
        <w:rPr>
          <w:lang w:val="pt-PT"/>
        </w:rPr>
      </w:pPr>
      <w:r w:rsidRPr="00553ECF">
        <w:rPr>
          <w:lang w:val="pt-PT"/>
        </w:rPr>
        <w:t xml:space="preserve">A informação prevista no </w:t>
      </w:r>
      <w:r w:rsidR="00523AE8" w:rsidRPr="00553ECF">
        <w:rPr>
          <w:lang w:val="pt-PT"/>
        </w:rPr>
        <w:t>n.º</w:t>
      </w:r>
      <w:r w:rsidRPr="00553ECF">
        <w:rPr>
          <w:lang w:val="pt-PT"/>
        </w:rPr>
        <w:t xml:space="preserve"> 1 deve ser prestada, por escrito, ainda que sob forma padronizada</w:t>
      </w:r>
      <w:r w:rsidR="00523AE8" w:rsidRPr="00553ECF">
        <w:rPr>
          <w:lang w:val="pt-PT"/>
        </w:rPr>
        <w:t xml:space="preserve">, </w:t>
      </w:r>
      <w:r w:rsidR="00ED7463" w:rsidRPr="00553ECF">
        <w:rPr>
          <w:lang w:val="pt-PT"/>
        </w:rPr>
        <w:t xml:space="preserve"> e no caso de investidor não profissional </w:t>
      </w:r>
      <w:r w:rsidR="00523AE8" w:rsidRPr="00553ECF">
        <w:rPr>
          <w:lang w:val="pt-PT"/>
        </w:rPr>
        <w:t xml:space="preserve">deve ser </w:t>
      </w:r>
      <w:r w:rsidR="00ED7463" w:rsidRPr="00553ECF">
        <w:rPr>
          <w:lang w:val="pt-PT"/>
        </w:rPr>
        <w:t xml:space="preserve">prestada </w:t>
      </w:r>
      <w:r w:rsidR="00523AE8" w:rsidRPr="00553ECF">
        <w:rPr>
          <w:lang w:val="pt-PT"/>
        </w:rPr>
        <w:t>gratuit</w:t>
      </w:r>
      <w:r w:rsidR="00ED7463" w:rsidRPr="00553ECF">
        <w:rPr>
          <w:lang w:val="pt-PT"/>
        </w:rPr>
        <w:t>amente.</w:t>
      </w:r>
    </w:p>
    <w:p w14:paraId="70EC094F" w14:textId="277FAD50" w:rsidR="000519F1" w:rsidRPr="00553ECF" w:rsidRDefault="000519F1" w:rsidP="00A056A2">
      <w:pPr>
        <w:pStyle w:val="ListParagraph"/>
        <w:numPr>
          <w:ilvl w:val="0"/>
          <w:numId w:val="19"/>
        </w:numPr>
        <w:spacing w:after="0" w:line="360" w:lineRule="auto"/>
        <w:jc w:val="both"/>
        <w:rPr>
          <w:lang w:val="pt-PT"/>
        </w:rPr>
      </w:pPr>
      <w:r w:rsidRPr="00553ECF">
        <w:rPr>
          <w:lang w:val="pt-PT"/>
        </w:rPr>
        <w:t xml:space="preserve">O intermediário financeiro informa </w:t>
      </w:r>
      <w:r w:rsidR="00020707" w:rsidRPr="00553ECF">
        <w:rPr>
          <w:lang w:val="pt-PT"/>
        </w:rPr>
        <w:t>a</w:t>
      </w:r>
      <w:r w:rsidRPr="00553ECF">
        <w:rPr>
          <w:lang w:val="pt-PT"/>
        </w:rPr>
        <w:t xml:space="preserve">os potenciais ou </w:t>
      </w:r>
      <w:proofErr w:type="spellStart"/>
      <w:r w:rsidRPr="00553ECF">
        <w:rPr>
          <w:lang w:val="pt-PT"/>
        </w:rPr>
        <w:t>actuais</w:t>
      </w:r>
      <w:proofErr w:type="spellEnd"/>
      <w:r w:rsidRPr="00553ECF">
        <w:rPr>
          <w:lang w:val="pt-PT"/>
        </w:rPr>
        <w:t xml:space="preserve"> investidores que sejam investidores não profissionais que podem optar pela prestação da informação em suporte físico.</w:t>
      </w:r>
    </w:p>
    <w:p w14:paraId="1E138D14" w14:textId="61B90570" w:rsidR="00523AE8" w:rsidRPr="00553ECF" w:rsidRDefault="008D2067" w:rsidP="00A056A2">
      <w:pPr>
        <w:pStyle w:val="ListParagraph"/>
        <w:numPr>
          <w:ilvl w:val="0"/>
          <w:numId w:val="19"/>
        </w:numPr>
        <w:spacing w:line="360" w:lineRule="auto"/>
        <w:jc w:val="both"/>
        <w:rPr>
          <w:lang w:val="pt-PT"/>
        </w:rPr>
      </w:pPr>
      <w:r w:rsidRPr="00553ECF">
        <w:rPr>
          <w:lang w:val="pt-PT"/>
        </w:rPr>
        <w:t xml:space="preserve">A informação sobre </w:t>
      </w:r>
      <w:r w:rsidR="00523AE8" w:rsidRPr="00553ECF">
        <w:rPr>
          <w:lang w:val="pt-PT"/>
        </w:rPr>
        <w:t xml:space="preserve">custo do serviço </w:t>
      </w:r>
      <w:r w:rsidRPr="00553ECF">
        <w:rPr>
          <w:lang w:val="pt-PT"/>
        </w:rPr>
        <w:t>deve</w:t>
      </w:r>
      <w:r w:rsidR="00523AE8" w:rsidRPr="00553ECF">
        <w:rPr>
          <w:lang w:val="pt-PT"/>
        </w:rPr>
        <w:t xml:space="preserve"> agregar todos os custos e encargos que não resultem do risco de mercado subjacente ao instrumento ou serviço, de modo a permitir ao investidor conhecer o custo total e o respectivo impacto sobre o retorno do investimento.</w:t>
      </w:r>
    </w:p>
    <w:p w14:paraId="4A8A0804" w14:textId="217AEA66" w:rsidR="002608F4" w:rsidRPr="00553ECF" w:rsidRDefault="002608F4" w:rsidP="00A056A2">
      <w:pPr>
        <w:pStyle w:val="ListParagraph"/>
        <w:numPr>
          <w:ilvl w:val="0"/>
          <w:numId w:val="19"/>
        </w:numPr>
        <w:spacing w:after="0" w:line="360" w:lineRule="auto"/>
        <w:jc w:val="both"/>
        <w:rPr>
          <w:lang w:val="pt-PT"/>
        </w:rPr>
      </w:pPr>
      <w:r w:rsidRPr="00553ECF">
        <w:rPr>
          <w:lang w:val="pt-PT"/>
        </w:rPr>
        <w:t>A informação prevista no número anterior é comunicada periodicamente ao investidor e, pelo menos, anualmente, durante todo o período de duração do investimento.</w:t>
      </w:r>
    </w:p>
    <w:p w14:paraId="3D0555E7" w14:textId="42D23470" w:rsidR="002608F4" w:rsidRPr="00553ECF" w:rsidRDefault="002608F4" w:rsidP="00A056A2">
      <w:pPr>
        <w:pStyle w:val="ListParagraph"/>
        <w:numPr>
          <w:ilvl w:val="0"/>
          <w:numId w:val="19"/>
        </w:numPr>
        <w:spacing w:after="0" w:line="360" w:lineRule="auto"/>
        <w:jc w:val="both"/>
        <w:rPr>
          <w:lang w:val="pt-PT"/>
        </w:rPr>
      </w:pPr>
      <w:r w:rsidRPr="00553ECF">
        <w:rPr>
          <w:lang w:val="pt-PT"/>
        </w:rPr>
        <w:t xml:space="preserve">Quando o serviço for prestado através de um meio de comunicação à distância que não permite o fornecimento prévio das informações sobre os custos, o intermediário financeiro pode prestá-las em formato electrónico ou </w:t>
      </w:r>
      <w:r w:rsidR="000519F1" w:rsidRPr="00553ECF">
        <w:rPr>
          <w:lang w:val="pt-PT"/>
        </w:rPr>
        <w:t>físico</w:t>
      </w:r>
      <w:r w:rsidR="00523AE8" w:rsidRPr="00553ECF">
        <w:rPr>
          <w:lang w:val="pt-PT"/>
        </w:rPr>
        <w:t>,</w:t>
      </w:r>
      <w:r w:rsidRPr="00553ECF">
        <w:rPr>
          <w:lang w:val="pt-PT"/>
        </w:rPr>
        <w:t xml:space="preserve"> se o investidor não profissional o solicitar, desde que:</w:t>
      </w:r>
    </w:p>
    <w:p w14:paraId="39DD1845" w14:textId="0A7E95FB" w:rsidR="002608F4" w:rsidRPr="00553ECF" w:rsidRDefault="002608F4" w:rsidP="00A056A2">
      <w:pPr>
        <w:pStyle w:val="ListParagraph"/>
        <w:numPr>
          <w:ilvl w:val="0"/>
          <w:numId w:val="20"/>
        </w:numPr>
        <w:spacing w:after="0" w:line="360" w:lineRule="auto"/>
        <w:jc w:val="both"/>
        <w:rPr>
          <w:lang w:val="pt-PT"/>
        </w:rPr>
      </w:pPr>
      <w:r w:rsidRPr="00553ECF">
        <w:rPr>
          <w:lang w:val="pt-PT"/>
        </w:rPr>
        <w:t>O investidor o consinta; e</w:t>
      </w:r>
    </w:p>
    <w:p w14:paraId="562C69DB" w14:textId="173BD992" w:rsidR="002608F4" w:rsidRPr="00553ECF" w:rsidRDefault="002608F4" w:rsidP="00A056A2">
      <w:pPr>
        <w:pStyle w:val="ListParagraph"/>
        <w:numPr>
          <w:ilvl w:val="0"/>
          <w:numId w:val="20"/>
        </w:numPr>
        <w:spacing w:after="0" w:line="360" w:lineRule="auto"/>
        <w:jc w:val="both"/>
        <w:rPr>
          <w:lang w:val="pt-PT"/>
        </w:rPr>
      </w:pPr>
      <w:r w:rsidRPr="00553ECF">
        <w:rPr>
          <w:lang w:val="pt-PT"/>
        </w:rPr>
        <w:t>O investidor possa diferir a execução da transacção até receber essas informações.</w:t>
      </w:r>
    </w:p>
    <w:p w14:paraId="7395BE01" w14:textId="0F63E8F1" w:rsidR="00ED7463" w:rsidRPr="00553ECF" w:rsidRDefault="00ED7463" w:rsidP="00A056A2">
      <w:pPr>
        <w:pStyle w:val="ListParagraph"/>
        <w:numPr>
          <w:ilvl w:val="0"/>
          <w:numId w:val="19"/>
        </w:numPr>
        <w:spacing w:after="0" w:line="360" w:lineRule="auto"/>
        <w:jc w:val="both"/>
        <w:rPr>
          <w:rFonts w:cs="Times New Roman"/>
          <w:bCs/>
          <w:sz w:val="28"/>
          <w:szCs w:val="28"/>
          <w:lang w:val="pt-PT"/>
        </w:rPr>
      </w:pPr>
      <w:r w:rsidRPr="00553ECF">
        <w:rPr>
          <w:rFonts w:cs="Times New Roman"/>
          <w:bCs/>
          <w:szCs w:val="22"/>
          <w:lang w:val="pt-PT"/>
        </w:rPr>
        <w:t>A omissão ou indução em erro é equiparada a prestação de informação defeituosa e incompleta.</w:t>
      </w:r>
    </w:p>
    <w:p w14:paraId="404AA05A" w14:textId="3199C7E1" w:rsidR="00523AE8" w:rsidRPr="00553ECF" w:rsidRDefault="00523AE8" w:rsidP="00A056A2">
      <w:pPr>
        <w:pStyle w:val="ListParagraph"/>
        <w:numPr>
          <w:ilvl w:val="0"/>
          <w:numId w:val="19"/>
        </w:numPr>
        <w:spacing w:after="0" w:line="360" w:lineRule="auto"/>
        <w:jc w:val="both"/>
        <w:rPr>
          <w:rFonts w:cs="Times New Roman"/>
          <w:bCs/>
          <w:szCs w:val="24"/>
          <w:lang w:val="pt-PT"/>
        </w:rPr>
      </w:pPr>
      <w:r w:rsidRPr="00553ECF">
        <w:rPr>
          <w:szCs w:val="24"/>
          <w:lang w:val="pt-PT"/>
        </w:rPr>
        <w:t>O Banco</w:t>
      </w:r>
      <w:r w:rsidRPr="00553ECF">
        <w:rPr>
          <w:rFonts w:cs="Times New Roman"/>
          <w:bCs/>
          <w:szCs w:val="24"/>
          <w:lang w:val="pt-PT"/>
        </w:rPr>
        <w:t xml:space="preserve"> de Moçambique aprova, por Circular, modelos padronizados para a prestação do direito de informação.</w:t>
      </w:r>
    </w:p>
    <w:p w14:paraId="6A9AAB98" w14:textId="77777777" w:rsidR="00523AE8" w:rsidRPr="00553ECF" w:rsidRDefault="00523AE8" w:rsidP="00523AE8">
      <w:pPr>
        <w:spacing w:after="0" w:line="360" w:lineRule="auto"/>
        <w:jc w:val="both"/>
        <w:rPr>
          <w:lang w:val="pt-PT"/>
        </w:rPr>
      </w:pPr>
    </w:p>
    <w:p w14:paraId="596990C5" w14:textId="504A7FE2" w:rsidR="00C83547" w:rsidRPr="00553ECF" w:rsidRDefault="00C83547" w:rsidP="001A6667">
      <w:pPr>
        <w:spacing w:after="0" w:line="360" w:lineRule="auto"/>
        <w:jc w:val="center"/>
        <w:rPr>
          <w:rFonts w:eastAsia="Aptos" w:cs="Times New Roman"/>
          <w:b/>
          <w:bCs/>
          <w:szCs w:val="22"/>
          <w:lang w:val="pt-PT"/>
        </w:rPr>
      </w:pPr>
      <w:r w:rsidRPr="00553ECF">
        <w:rPr>
          <w:rFonts w:eastAsia="Aptos" w:cs="Times New Roman"/>
          <w:b/>
          <w:bCs/>
          <w:szCs w:val="22"/>
          <w:lang w:val="pt-PT"/>
        </w:rPr>
        <w:t xml:space="preserve">Artigo </w:t>
      </w:r>
      <w:r w:rsidR="00B4203C">
        <w:rPr>
          <w:rFonts w:eastAsia="Aptos" w:cs="Times New Roman"/>
          <w:b/>
          <w:bCs/>
          <w:szCs w:val="22"/>
          <w:lang w:val="pt-PT"/>
        </w:rPr>
        <w:t>2</w:t>
      </w:r>
      <w:r w:rsidR="001A6667" w:rsidRPr="00553ECF">
        <w:rPr>
          <w:rFonts w:eastAsia="Aptos" w:cs="Times New Roman"/>
          <w:b/>
          <w:bCs/>
          <w:szCs w:val="22"/>
          <w:lang w:val="pt-PT"/>
        </w:rPr>
        <w:t>11</w:t>
      </w:r>
    </w:p>
    <w:p w14:paraId="41E3C309" w14:textId="77777777" w:rsidR="00C83547" w:rsidRPr="00553ECF" w:rsidRDefault="00C83547" w:rsidP="001A6667">
      <w:pPr>
        <w:spacing w:after="0" w:line="360" w:lineRule="auto"/>
        <w:jc w:val="center"/>
        <w:rPr>
          <w:rFonts w:eastAsia="Aptos" w:cs="Times New Roman"/>
          <w:b/>
          <w:bCs/>
          <w:szCs w:val="22"/>
          <w:lang w:val="pt-PT"/>
        </w:rPr>
      </w:pPr>
      <w:r w:rsidRPr="00553ECF">
        <w:rPr>
          <w:rFonts w:eastAsia="Aptos" w:cs="Times New Roman"/>
          <w:b/>
          <w:bCs/>
          <w:szCs w:val="22"/>
          <w:lang w:val="pt-PT"/>
        </w:rPr>
        <w:t>Dever de verificação de adequação</w:t>
      </w:r>
    </w:p>
    <w:p w14:paraId="59BE1892" w14:textId="77777777" w:rsidR="00C83547" w:rsidRPr="00553ECF" w:rsidRDefault="00C83547" w:rsidP="00A056A2">
      <w:pPr>
        <w:pStyle w:val="ListParagraph"/>
        <w:numPr>
          <w:ilvl w:val="0"/>
          <w:numId w:val="36"/>
        </w:numPr>
        <w:spacing w:before="240" w:after="0" w:line="360" w:lineRule="auto"/>
        <w:ind w:left="426" w:hanging="426"/>
        <w:jc w:val="both"/>
        <w:rPr>
          <w:rFonts w:cs="Times New Roman"/>
          <w:szCs w:val="22"/>
          <w:lang w:val="pt-PT"/>
        </w:rPr>
      </w:pPr>
      <w:r w:rsidRPr="00553ECF">
        <w:rPr>
          <w:rFonts w:cs="Times New Roman"/>
          <w:szCs w:val="22"/>
          <w:lang w:val="pt-PT"/>
        </w:rPr>
        <w:t>O intermediário financeiro deve solicitar ao investidor não profissional, informação relativa aos seus conhecimentos, experiência, a situação financeira, a tolerância ao risco e os objectivos com o investimento</w:t>
      </w:r>
      <w:r w:rsidRPr="00553ECF">
        <w:rPr>
          <w:rFonts w:cs="Times New Roman"/>
          <w:bCs/>
          <w:sz w:val="22"/>
          <w:lang w:val="pt-PT"/>
        </w:rPr>
        <w:t xml:space="preserve"> </w:t>
      </w:r>
      <w:r w:rsidRPr="00553ECF">
        <w:rPr>
          <w:rFonts w:cs="Times New Roman"/>
          <w:szCs w:val="22"/>
          <w:lang w:val="pt-PT"/>
        </w:rPr>
        <w:t xml:space="preserve">em instrumentos financeiros. </w:t>
      </w:r>
    </w:p>
    <w:p w14:paraId="6CC16CE2" w14:textId="77777777" w:rsidR="00C83547" w:rsidRPr="00553ECF" w:rsidRDefault="00C83547" w:rsidP="00A056A2">
      <w:pPr>
        <w:pStyle w:val="ListParagraph"/>
        <w:numPr>
          <w:ilvl w:val="0"/>
          <w:numId w:val="36"/>
        </w:numPr>
        <w:spacing w:before="240" w:after="0" w:line="360" w:lineRule="auto"/>
        <w:ind w:left="426" w:hanging="426"/>
        <w:jc w:val="both"/>
        <w:rPr>
          <w:rFonts w:cs="Times New Roman"/>
          <w:szCs w:val="22"/>
          <w:lang w:val="pt-PT"/>
        </w:rPr>
      </w:pPr>
      <w:r w:rsidRPr="00553ECF">
        <w:rPr>
          <w:rFonts w:cs="Times New Roman"/>
          <w:szCs w:val="22"/>
          <w:lang w:val="pt-PT"/>
        </w:rPr>
        <w:t>Os investidores profissionais estão isentos do dever referido no número anterior, sem prejuízo da prerrogativa do investidor profissional solicitar o cumprimento do referido dever, nos casos em que pretendam ser tratados como investidores não profissionais para efeitos de verificação da sua adequação.</w:t>
      </w:r>
    </w:p>
    <w:p w14:paraId="44E23025" w14:textId="38A7BDCA" w:rsidR="00C83547" w:rsidRPr="00553ECF" w:rsidRDefault="00C83547" w:rsidP="00C83547">
      <w:pPr>
        <w:spacing w:after="0" w:line="360" w:lineRule="auto"/>
        <w:jc w:val="center"/>
        <w:rPr>
          <w:rFonts w:eastAsia="Aptos" w:cs="Times New Roman"/>
          <w:b/>
          <w:bCs/>
          <w:szCs w:val="22"/>
          <w:lang w:val="pt-PT"/>
        </w:rPr>
      </w:pPr>
      <w:r w:rsidRPr="00553ECF">
        <w:rPr>
          <w:rFonts w:eastAsia="Aptos" w:cs="Times New Roman"/>
          <w:b/>
          <w:bCs/>
          <w:szCs w:val="22"/>
          <w:lang w:val="pt-PT"/>
        </w:rPr>
        <w:lastRenderedPageBreak/>
        <w:t xml:space="preserve">Artigo </w:t>
      </w:r>
      <w:r w:rsidR="001A6667" w:rsidRPr="00553ECF">
        <w:rPr>
          <w:rFonts w:eastAsia="Aptos" w:cs="Times New Roman"/>
          <w:b/>
          <w:bCs/>
          <w:szCs w:val="22"/>
          <w:lang w:val="pt-PT"/>
        </w:rPr>
        <w:t>1</w:t>
      </w:r>
      <w:r w:rsidR="00B4203C">
        <w:rPr>
          <w:rFonts w:eastAsia="Aptos" w:cs="Times New Roman"/>
          <w:b/>
          <w:bCs/>
          <w:szCs w:val="22"/>
          <w:lang w:val="pt-PT"/>
        </w:rPr>
        <w:t>3</w:t>
      </w:r>
    </w:p>
    <w:p w14:paraId="345DDE6C" w14:textId="77777777" w:rsidR="00C83547" w:rsidRPr="00553ECF" w:rsidRDefault="00C83547" w:rsidP="00C83547">
      <w:pPr>
        <w:spacing w:after="0" w:line="360" w:lineRule="auto"/>
        <w:jc w:val="center"/>
        <w:rPr>
          <w:rFonts w:eastAsia="Aptos" w:cs="Times New Roman"/>
          <w:b/>
          <w:bCs/>
          <w:szCs w:val="22"/>
          <w:lang w:val="pt-PT"/>
        </w:rPr>
      </w:pPr>
      <w:r w:rsidRPr="00553ECF">
        <w:rPr>
          <w:rFonts w:eastAsia="Aptos" w:cs="Times New Roman"/>
          <w:b/>
          <w:bCs/>
          <w:szCs w:val="22"/>
          <w:lang w:val="pt-PT"/>
        </w:rPr>
        <w:t>Informação</w:t>
      </w:r>
      <w:r w:rsidRPr="00553ECF">
        <w:rPr>
          <w:rFonts w:cs="Times New Roman"/>
          <w:b/>
          <w:bCs/>
          <w:szCs w:val="22"/>
          <w:lang w:val="pt-PT"/>
        </w:rPr>
        <w:t xml:space="preserve"> </w:t>
      </w:r>
      <w:r w:rsidRPr="00553ECF">
        <w:rPr>
          <w:rFonts w:eastAsia="Aptos" w:cs="Times New Roman"/>
          <w:b/>
          <w:bCs/>
          <w:szCs w:val="22"/>
          <w:lang w:val="pt-PT"/>
        </w:rPr>
        <w:t>pré-contratual</w:t>
      </w:r>
    </w:p>
    <w:p w14:paraId="102AAD0E" w14:textId="77777777" w:rsidR="00C83547" w:rsidRPr="00553ECF" w:rsidRDefault="00C83547" w:rsidP="00C83547">
      <w:pPr>
        <w:spacing w:after="0" w:line="360" w:lineRule="auto"/>
        <w:jc w:val="both"/>
        <w:rPr>
          <w:lang w:val="pt-PT"/>
        </w:rPr>
      </w:pPr>
      <w:r w:rsidRPr="00553ECF">
        <w:rPr>
          <w:lang w:val="pt-PT"/>
        </w:rPr>
        <w:t>Antes da subscrição de instrumentos financeiros, os intermediários financeiros devem comprovar, mediante documento escrito ou electrónico, que os investidores tiveram conhecimento e concordaram com os seguintes aspectos:</w:t>
      </w:r>
    </w:p>
    <w:p w14:paraId="503DA111" w14:textId="77777777" w:rsidR="00C83547" w:rsidRPr="00553ECF" w:rsidRDefault="00C83547" w:rsidP="00A056A2">
      <w:pPr>
        <w:pStyle w:val="ListParagraph"/>
        <w:numPr>
          <w:ilvl w:val="0"/>
          <w:numId w:val="37"/>
        </w:numPr>
        <w:spacing w:after="0" w:line="360" w:lineRule="auto"/>
        <w:jc w:val="both"/>
        <w:rPr>
          <w:lang w:val="pt-PT"/>
        </w:rPr>
      </w:pPr>
      <w:r w:rsidRPr="00553ECF">
        <w:rPr>
          <w:lang w:val="pt-PT"/>
        </w:rPr>
        <w:t>Termos e condições da intermediação;</w:t>
      </w:r>
    </w:p>
    <w:p w14:paraId="6758DEBE" w14:textId="77777777" w:rsidR="00C83547" w:rsidRPr="00553ECF" w:rsidRDefault="00C83547" w:rsidP="00A056A2">
      <w:pPr>
        <w:pStyle w:val="ListParagraph"/>
        <w:numPr>
          <w:ilvl w:val="0"/>
          <w:numId w:val="37"/>
        </w:numPr>
        <w:spacing w:after="0" w:line="360" w:lineRule="auto"/>
        <w:jc w:val="both"/>
        <w:rPr>
          <w:lang w:val="pt-PT"/>
        </w:rPr>
      </w:pPr>
      <w:r w:rsidRPr="00553ECF">
        <w:rPr>
          <w:lang w:val="pt-PT"/>
        </w:rPr>
        <w:t>Valor da comissão e encargos a pagar pelos serviços de intermediação;</w:t>
      </w:r>
    </w:p>
    <w:p w14:paraId="5766097F" w14:textId="77777777" w:rsidR="00C83547" w:rsidRPr="00553ECF" w:rsidRDefault="00C83547" w:rsidP="00A056A2">
      <w:pPr>
        <w:pStyle w:val="ListParagraph"/>
        <w:numPr>
          <w:ilvl w:val="0"/>
          <w:numId w:val="37"/>
        </w:numPr>
        <w:spacing w:after="0" w:line="360" w:lineRule="auto"/>
        <w:jc w:val="both"/>
        <w:rPr>
          <w:lang w:val="pt-PT"/>
        </w:rPr>
      </w:pPr>
      <w:r w:rsidRPr="00553ECF">
        <w:rPr>
          <w:lang w:val="pt-PT"/>
        </w:rPr>
        <w:t>Juros, dividendos ou outros rendimentos financeiros a receber, se aplicável;</w:t>
      </w:r>
    </w:p>
    <w:p w14:paraId="00872B40" w14:textId="77777777" w:rsidR="00C83547" w:rsidRPr="00553ECF" w:rsidRDefault="00C83547" w:rsidP="00A056A2">
      <w:pPr>
        <w:pStyle w:val="ListParagraph"/>
        <w:numPr>
          <w:ilvl w:val="0"/>
          <w:numId w:val="37"/>
        </w:numPr>
        <w:spacing w:after="0" w:line="360" w:lineRule="auto"/>
        <w:jc w:val="both"/>
        <w:rPr>
          <w:sz w:val="28"/>
          <w:szCs w:val="22"/>
          <w:lang w:val="pt-PT"/>
        </w:rPr>
      </w:pPr>
      <w:r w:rsidRPr="00553ECF">
        <w:rPr>
          <w:rFonts w:cs="Times New Roman"/>
          <w:bCs/>
          <w:szCs w:val="22"/>
          <w:lang w:val="pt-PT"/>
        </w:rPr>
        <w:t>Possibilidade de risco de perda total ou parcial do capital investido.</w:t>
      </w:r>
    </w:p>
    <w:p w14:paraId="5C92EF1F" w14:textId="77777777" w:rsidR="00C83547" w:rsidRPr="00553ECF" w:rsidRDefault="00C83547" w:rsidP="00C83547">
      <w:pPr>
        <w:spacing w:after="0" w:line="360" w:lineRule="auto"/>
        <w:jc w:val="center"/>
        <w:rPr>
          <w:b/>
          <w:bCs/>
          <w:lang w:val="pt-PT"/>
        </w:rPr>
      </w:pPr>
    </w:p>
    <w:p w14:paraId="12E947C6" w14:textId="3306A1DE" w:rsidR="002608F4" w:rsidRPr="00553ECF" w:rsidRDefault="002608F4" w:rsidP="002608F4">
      <w:pPr>
        <w:spacing w:after="0" w:line="360" w:lineRule="auto"/>
        <w:jc w:val="center"/>
        <w:rPr>
          <w:b/>
          <w:bCs/>
          <w:lang w:val="pt-PT"/>
        </w:rPr>
      </w:pPr>
      <w:r w:rsidRPr="00553ECF">
        <w:rPr>
          <w:b/>
          <w:bCs/>
          <w:lang w:val="pt-PT"/>
        </w:rPr>
        <w:t>Artigo</w:t>
      </w:r>
      <w:r w:rsidR="00553A7F" w:rsidRPr="00553ECF">
        <w:rPr>
          <w:b/>
          <w:bCs/>
          <w:lang w:val="pt-PT"/>
        </w:rPr>
        <w:t xml:space="preserve"> </w:t>
      </w:r>
      <w:r w:rsidR="001A6667" w:rsidRPr="00553ECF">
        <w:rPr>
          <w:b/>
          <w:bCs/>
          <w:lang w:val="pt-PT"/>
        </w:rPr>
        <w:t>1</w:t>
      </w:r>
      <w:r w:rsidR="00B4203C">
        <w:rPr>
          <w:b/>
          <w:bCs/>
          <w:lang w:val="pt-PT"/>
        </w:rPr>
        <w:t>4</w:t>
      </w:r>
    </w:p>
    <w:p w14:paraId="7DE0B185" w14:textId="1D0A684C" w:rsidR="002608F4" w:rsidRPr="00553ECF" w:rsidRDefault="002608F4" w:rsidP="002608F4">
      <w:pPr>
        <w:spacing w:after="0" w:line="360" w:lineRule="auto"/>
        <w:jc w:val="center"/>
        <w:rPr>
          <w:b/>
          <w:bCs/>
          <w:lang w:val="pt-PT"/>
        </w:rPr>
      </w:pPr>
      <w:r w:rsidRPr="00553ECF">
        <w:rPr>
          <w:b/>
          <w:bCs/>
          <w:lang w:val="pt-PT"/>
        </w:rPr>
        <w:t>Conteúdo mínimo dos contratos</w:t>
      </w:r>
    </w:p>
    <w:p w14:paraId="5BE01EE4" w14:textId="4251A0D1" w:rsidR="002608F4" w:rsidRPr="00553ECF" w:rsidRDefault="002608F4" w:rsidP="003C013F">
      <w:pPr>
        <w:spacing w:after="0" w:line="360" w:lineRule="auto"/>
        <w:jc w:val="both"/>
        <w:rPr>
          <w:lang w:val="pt-PT"/>
        </w:rPr>
      </w:pPr>
      <w:r w:rsidRPr="00553ECF">
        <w:rPr>
          <w:lang w:val="pt-PT"/>
        </w:rPr>
        <w:t>Os contratos de intermediação financeira celebrados com investidores não profissionais devem, pelo menos, conter:</w:t>
      </w:r>
    </w:p>
    <w:p w14:paraId="02B6EBBA" w14:textId="06F51B17" w:rsidR="002608F4" w:rsidRPr="00553ECF" w:rsidRDefault="002608F4" w:rsidP="00A056A2">
      <w:pPr>
        <w:pStyle w:val="ListParagraph"/>
        <w:numPr>
          <w:ilvl w:val="0"/>
          <w:numId w:val="21"/>
        </w:numPr>
        <w:spacing w:after="0" w:line="360" w:lineRule="auto"/>
        <w:jc w:val="both"/>
        <w:rPr>
          <w:lang w:val="pt-PT"/>
        </w:rPr>
      </w:pPr>
      <w:r w:rsidRPr="00553ECF">
        <w:rPr>
          <w:lang w:val="pt-PT"/>
        </w:rPr>
        <w:t xml:space="preserve">Identificação completa das </w:t>
      </w:r>
      <w:r w:rsidR="00A203BD" w:rsidRPr="00553ECF">
        <w:rPr>
          <w:lang w:val="pt-PT"/>
        </w:rPr>
        <w:t>p</w:t>
      </w:r>
      <w:r w:rsidRPr="00553ECF">
        <w:rPr>
          <w:lang w:val="pt-PT"/>
        </w:rPr>
        <w:t>artes, morada e números de telefone;</w:t>
      </w:r>
    </w:p>
    <w:p w14:paraId="7AC704A0" w14:textId="30FE98FE" w:rsidR="00C83547" w:rsidRPr="00553ECF" w:rsidRDefault="00C83547" w:rsidP="00A056A2">
      <w:pPr>
        <w:pStyle w:val="ListParagraph"/>
        <w:numPr>
          <w:ilvl w:val="0"/>
          <w:numId w:val="21"/>
        </w:numPr>
        <w:spacing w:after="0" w:line="360" w:lineRule="auto"/>
        <w:jc w:val="both"/>
        <w:rPr>
          <w:lang w:val="pt-PT"/>
        </w:rPr>
      </w:pPr>
      <w:r w:rsidRPr="00553ECF">
        <w:rPr>
          <w:lang w:val="pt-PT"/>
        </w:rPr>
        <w:t>a indicação expressa da categoria inicial atribuída ao investidor</w:t>
      </w:r>
      <w:r w:rsidR="00D242E7" w:rsidRPr="00553ECF">
        <w:rPr>
          <w:lang w:val="pt-PT"/>
        </w:rPr>
        <w:t>;</w:t>
      </w:r>
    </w:p>
    <w:p w14:paraId="35565D19" w14:textId="374B9A41" w:rsidR="002608F4" w:rsidRPr="00553ECF" w:rsidRDefault="002608F4" w:rsidP="00A056A2">
      <w:pPr>
        <w:pStyle w:val="ListParagraph"/>
        <w:numPr>
          <w:ilvl w:val="0"/>
          <w:numId w:val="21"/>
        </w:numPr>
        <w:spacing w:after="0" w:line="360" w:lineRule="auto"/>
        <w:jc w:val="both"/>
        <w:rPr>
          <w:lang w:val="pt-PT"/>
        </w:rPr>
      </w:pPr>
      <w:r w:rsidRPr="00553ECF">
        <w:rPr>
          <w:lang w:val="pt-PT"/>
        </w:rPr>
        <w:t xml:space="preserve">Indicação </w:t>
      </w:r>
      <w:r w:rsidR="000A2682" w:rsidRPr="00553ECF">
        <w:rPr>
          <w:lang w:val="pt-PT"/>
        </w:rPr>
        <w:t xml:space="preserve">e descrição das actividades </w:t>
      </w:r>
      <w:r w:rsidRPr="00553ECF">
        <w:rPr>
          <w:lang w:val="pt-PT"/>
        </w:rPr>
        <w:t xml:space="preserve">que o intermediário financeiro está </w:t>
      </w:r>
      <w:r w:rsidR="00A203BD" w:rsidRPr="00553ECF">
        <w:rPr>
          <w:lang w:val="pt-PT"/>
        </w:rPr>
        <w:t xml:space="preserve">legalmente </w:t>
      </w:r>
      <w:r w:rsidRPr="00553ECF">
        <w:rPr>
          <w:lang w:val="pt-PT"/>
        </w:rPr>
        <w:t xml:space="preserve">autorizado </w:t>
      </w:r>
      <w:r w:rsidR="00A203BD" w:rsidRPr="00553ECF">
        <w:rPr>
          <w:lang w:val="pt-PT"/>
        </w:rPr>
        <w:t>a prestar</w:t>
      </w:r>
      <w:r w:rsidR="003C013F" w:rsidRPr="00553ECF">
        <w:rPr>
          <w:lang w:val="pt-PT"/>
        </w:rPr>
        <w:t>;</w:t>
      </w:r>
    </w:p>
    <w:p w14:paraId="5831D892" w14:textId="6BE0C5B4" w:rsidR="003C013F" w:rsidRPr="00553ECF" w:rsidRDefault="003C013F" w:rsidP="00A056A2">
      <w:pPr>
        <w:pStyle w:val="ListParagraph"/>
        <w:numPr>
          <w:ilvl w:val="0"/>
          <w:numId w:val="21"/>
        </w:numPr>
        <w:spacing w:after="0" w:line="360" w:lineRule="auto"/>
        <w:jc w:val="both"/>
        <w:rPr>
          <w:lang w:val="pt-PT"/>
        </w:rPr>
      </w:pPr>
      <w:r w:rsidRPr="00553ECF">
        <w:rPr>
          <w:lang w:val="pt-PT"/>
        </w:rPr>
        <w:t xml:space="preserve">Descrição geral dos serviços a prestar, bem como a identificação dos instrumentos financeiros </w:t>
      </w:r>
      <w:r w:rsidR="000A2682" w:rsidRPr="00553ECF">
        <w:rPr>
          <w:lang w:val="pt-PT"/>
        </w:rPr>
        <w:t xml:space="preserve">(valores mobiliários) </w:t>
      </w:r>
      <w:r w:rsidRPr="00553ECF">
        <w:rPr>
          <w:lang w:val="pt-PT"/>
        </w:rPr>
        <w:t>objecto dos serviços a prestar;</w:t>
      </w:r>
    </w:p>
    <w:p w14:paraId="5ABA1B65" w14:textId="797AC357" w:rsidR="00C83547" w:rsidRPr="00553ECF" w:rsidRDefault="00D242E7" w:rsidP="00A056A2">
      <w:pPr>
        <w:pStyle w:val="ListParagraph"/>
        <w:numPr>
          <w:ilvl w:val="0"/>
          <w:numId w:val="21"/>
        </w:numPr>
        <w:spacing w:after="0" w:line="360" w:lineRule="auto"/>
        <w:jc w:val="both"/>
        <w:rPr>
          <w:lang w:val="pt-PT"/>
        </w:rPr>
      </w:pPr>
      <w:r w:rsidRPr="00553ECF">
        <w:rPr>
          <w:lang w:val="pt-PT"/>
        </w:rPr>
        <w:t xml:space="preserve">Informação sobre </w:t>
      </w:r>
      <w:r w:rsidR="00C83547" w:rsidRPr="00553ECF">
        <w:rPr>
          <w:lang w:val="pt-PT"/>
        </w:rPr>
        <w:t>encargos, comissões e demais custos associados aos serviços</w:t>
      </w:r>
      <w:r w:rsidRPr="00553ECF">
        <w:rPr>
          <w:lang w:val="pt-PT"/>
        </w:rPr>
        <w:t>;</w:t>
      </w:r>
    </w:p>
    <w:p w14:paraId="30B9D1D3" w14:textId="0C16F39C" w:rsidR="00C83547" w:rsidRPr="00553ECF" w:rsidRDefault="00D242E7" w:rsidP="00A056A2">
      <w:pPr>
        <w:pStyle w:val="ListParagraph"/>
        <w:numPr>
          <w:ilvl w:val="0"/>
          <w:numId w:val="21"/>
        </w:numPr>
        <w:spacing w:after="0" w:line="360" w:lineRule="auto"/>
        <w:jc w:val="both"/>
        <w:rPr>
          <w:lang w:val="pt-PT"/>
        </w:rPr>
      </w:pPr>
      <w:r w:rsidRPr="00553ECF">
        <w:rPr>
          <w:lang w:val="pt-PT"/>
        </w:rPr>
        <w:t xml:space="preserve">Indicação das regras de </w:t>
      </w:r>
      <w:r w:rsidR="00C83547" w:rsidRPr="00553ECF">
        <w:rPr>
          <w:lang w:val="pt-PT"/>
        </w:rPr>
        <w:t>confidencialidade e proteção de dados</w:t>
      </w:r>
      <w:r w:rsidRPr="00553ECF">
        <w:rPr>
          <w:lang w:val="pt-PT"/>
        </w:rPr>
        <w:t>;</w:t>
      </w:r>
    </w:p>
    <w:p w14:paraId="2BE84E5F" w14:textId="6C40D54B" w:rsidR="00C83547" w:rsidRPr="00553ECF" w:rsidRDefault="00D242E7" w:rsidP="00A056A2">
      <w:pPr>
        <w:pStyle w:val="ListParagraph"/>
        <w:numPr>
          <w:ilvl w:val="0"/>
          <w:numId w:val="21"/>
        </w:numPr>
        <w:spacing w:after="0" w:line="360" w:lineRule="auto"/>
        <w:jc w:val="both"/>
        <w:rPr>
          <w:lang w:val="pt-PT"/>
        </w:rPr>
      </w:pPr>
      <w:r w:rsidRPr="00553ECF">
        <w:rPr>
          <w:lang w:val="pt-PT"/>
        </w:rPr>
        <w:t>Indicação dos</w:t>
      </w:r>
      <w:r w:rsidR="00C83547" w:rsidRPr="00553ECF">
        <w:rPr>
          <w:lang w:val="pt-PT"/>
        </w:rPr>
        <w:t xml:space="preserve"> cana</w:t>
      </w:r>
      <w:r w:rsidRPr="00553ECF">
        <w:rPr>
          <w:lang w:val="pt-PT"/>
        </w:rPr>
        <w:t>is</w:t>
      </w:r>
      <w:r w:rsidR="00C83547" w:rsidRPr="00553ECF">
        <w:rPr>
          <w:lang w:val="pt-PT"/>
        </w:rPr>
        <w:t xml:space="preserve"> para apresentar reclamações ou denúncias</w:t>
      </w:r>
      <w:r w:rsidRPr="00553ECF">
        <w:rPr>
          <w:lang w:val="pt-PT"/>
        </w:rPr>
        <w:t>;</w:t>
      </w:r>
    </w:p>
    <w:p w14:paraId="6D45A0EA" w14:textId="3EF3FA5C" w:rsidR="003C013F" w:rsidRPr="00553ECF" w:rsidRDefault="003C013F" w:rsidP="00A056A2">
      <w:pPr>
        <w:pStyle w:val="ListParagraph"/>
        <w:numPr>
          <w:ilvl w:val="0"/>
          <w:numId w:val="21"/>
        </w:numPr>
        <w:spacing w:after="0" w:line="360" w:lineRule="auto"/>
        <w:jc w:val="both"/>
        <w:rPr>
          <w:lang w:val="pt-PT"/>
        </w:rPr>
      </w:pPr>
      <w:r w:rsidRPr="00553ECF">
        <w:rPr>
          <w:lang w:val="pt-PT"/>
        </w:rPr>
        <w:t>Indicação dos direitos e deveres das partes, nomeadamente os de natureza legal e respectiva forma de cumprimento, bem como consequências resultantes do incumprimento contratual imputável a qualquer uma das partes.</w:t>
      </w:r>
    </w:p>
    <w:p w14:paraId="7BB855C4" w14:textId="77777777" w:rsidR="003C013F" w:rsidRPr="00553ECF" w:rsidRDefault="003C013F" w:rsidP="003C013F">
      <w:pPr>
        <w:spacing w:after="0" w:line="360" w:lineRule="auto"/>
        <w:jc w:val="both"/>
        <w:rPr>
          <w:lang w:val="pt-PT"/>
        </w:rPr>
      </w:pPr>
    </w:p>
    <w:p w14:paraId="47B9D92B" w14:textId="64693E7B" w:rsidR="003C013F" w:rsidRPr="00553ECF" w:rsidRDefault="003C013F" w:rsidP="003C013F">
      <w:pPr>
        <w:spacing w:after="0" w:line="360" w:lineRule="auto"/>
        <w:jc w:val="center"/>
        <w:rPr>
          <w:b/>
          <w:bCs/>
          <w:lang w:val="pt-PT"/>
        </w:rPr>
      </w:pPr>
      <w:r w:rsidRPr="00553ECF">
        <w:rPr>
          <w:b/>
          <w:bCs/>
          <w:lang w:val="pt-PT"/>
        </w:rPr>
        <w:t>Artigo</w:t>
      </w:r>
      <w:r w:rsidR="00553A7F" w:rsidRPr="00553ECF">
        <w:rPr>
          <w:b/>
          <w:bCs/>
          <w:lang w:val="pt-PT"/>
        </w:rPr>
        <w:t xml:space="preserve"> </w:t>
      </w:r>
      <w:r w:rsidR="001A6667" w:rsidRPr="00553ECF">
        <w:rPr>
          <w:b/>
          <w:bCs/>
          <w:lang w:val="pt-PT"/>
        </w:rPr>
        <w:t>1</w:t>
      </w:r>
      <w:r w:rsidR="00B4203C">
        <w:rPr>
          <w:b/>
          <w:bCs/>
          <w:lang w:val="pt-PT"/>
        </w:rPr>
        <w:t>5</w:t>
      </w:r>
    </w:p>
    <w:p w14:paraId="102D9F7F" w14:textId="405E7022" w:rsidR="003C013F" w:rsidRPr="00553ECF" w:rsidRDefault="003C013F" w:rsidP="003C013F">
      <w:pPr>
        <w:spacing w:after="0" w:line="360" w:lineRule="auto"/>
        <w:jc w:val="center"/>
        <w:rPr>
          <w:b/>
          <w:bCs/>
          <w:lang w:val="pt-PT"/>
        </w:rPr>
      </w:pPr>
      <w:r w:rsidRPr="00553ECF">
        <w:rPr>
          <w:b/>
          <w:bCs/>
          <w:lang w:val="pt-PT"/>
        </w:rPr>
        <w:t>Informação contratual e periódica</w:t>
      </w:r>
    </w:p>
    <w:p w14:paraId="0EAD5E35" w14:textId="70C0DAF1" w:rsidR="003C013F" w:rsidRPr="00553ECF" w:rsidRDefault="003C013F" w:rsidP="00A056A2">
      <w:pPr>
        <w:pStyle w:val="ListParagraph"/>
        <w:numPr>
          <w:ilvl w:val="0"/>
          <w:numId w:val="22"/>
        </w:numPr>
        <w:spacing w:after="0" w:line="360" w:lineRule="auto"/>
        <w:jc w:val="both"/>
        <w:rPr>
          <w:lang w:val="pt-PT"/>
        </w:rPr>
      </w:pPr>
      <w:r w:rsidRPr="00553ECF">
        <w:rPr>
          <w:lang w:val="pt-PT"/>
        </w:rPr>
        <w:t xml:space="preserve">O intermediário financeiro remete a cada </w:t>
      </w:r>
      <w:r w:rsidR="00797D3B" w:rsidRPr="00553ECF">
        <w:rPr>
          <w:lang w:val="pt-PT"/>
        </w:rPr>
        <w:t>investidor</w:t>
      </w:r>
      <w:r w:rsidRPr="00553ECF">
        <w:rPr>
          <w:lang w:val="pt-PT"/>
        </w:rPr>
        <w:t xml:space="preserve">, por escrito ou </w:t>
      </w:r>
      <w:proofErr w:type="spellStart"/>
      <w:r w:rsidRPr="00553ECF">
        <w:rPr>
          <w:lang w:val="pt-PT"/>
        </w:rPr>
        <w:t>electronicamente</w:t>
      </w:r>
      <w:proofErr w:type="spellEnd"/>
      <w:r w:rsidRPr="00553ECF">
        <w:rPr>
          <w:lang w:val="pt-PT"/>
        </w:rPr>
        <w:t xml:space="preserve">, relatórios sobre o serviço prestado, incluindo comunicações periódicas aos investidores, </w:t>
      </w:r>
      <w:r w:rsidR="00D242E7" w:rsidRPr="00553ECF">
        <w:rPr>
          <w:lang w:val="pt-PT"/>
        </w:rPr>
        <w:t xml:space="preserve">mensalmente, </w:t>
      </w:r>
      <w:r w:rsidRPr="00553ECF">
        <w:rPr>
          <w:lang w:val="pt-PT"/>
        </w:rPr>
        <w:lastRenderedPageBreak/>
        <w:t xml:space="preserve">tendo em conta o tipo e a complexidade dos instrumentos financeiros em causa e a natureza dos serviços prestados e incluir, sempre que aplicável, os custos das transacções e serviços executados em nome do </w:t>
      </w:r>
      <w:r w:rsidR="00797D3B" w:rsidRPr="00553ECF">
        <w:rPr>
          <w:lang w:val="pt-PT"/>
        </w:rPr>
        <w:t>investidor</w:t>
      </w:r>
      <w:r w:rsidRPr="00553ECF">
        <w:rPr>
          <w:lang w:val="pt-PT"/>
        </w:rPr>
        <w:t>.</w:t>
      </w:r>
    </w:p>
    <w:p w14:paraId="1B25268D" w14:textId="69ADF95C" w:rsidR="00553A7F" w:rsidRPr="00553ECF" w:rsidRDefault="003C013F" w:rsidP="00A056A2">
      <w:pPr>
        <w:pStyle w:val="ListParagraph"/>
        <w:numPr>
          <w:ilvl w:val="0"/>
          <w:numId w:val="22"/>
        </w:numPr>
        <w:spacing w:after="0" w:line="360" w:lineRule="auto"/>
        <w:jc w:val="both"/>
        <w:rPr>
          <w:lang w:val="pt-PT"/>
        </w:rPr>
      </w:pPr>
      <w:r w:rsidRPr="00553ECF">
        <w:rPr>
          <w:lang w:val="pt-PT"/>
        </w:rPr>
        <w:t>No âmbito da prestação do serviço de gestão de carteiras ou de outros serviços</w:t>
      </w:r>
      <w:r w:rsidR="00D242E7" w:rsidRPr="00553ECF">
        <w:rPr>
          <w:lang w:val="pt-PT"/>
        </w:rPr>
        <w:t xml:space="preserve"> ao investidor não profissional</w:t>
      </w:r>
      <w:r w:rsidR="00553A7F" w:rsidRPr="00553ECF">
        <w:rPr>
          <w:lang w:val="pt-PT"/>
        </w:rPr>
        <w:t xml:space="preserve">, o intermediário financeiro </w:t>
      </w:r>
      <w:proofErr w:type="spellStart"/>
      <w:r w:rsidR="00553A7F" w:rsidRPr="00553ECF">
        <w:rPr>
          <w:lang w:val="pt-PT"/>
        </w:rPr>
        <w:t>efectua</w:t>
      </w:r>
      <w:proofErr w:type="spellEnd"/>
      <w:r w:rsidR="00553A7F" w:rsidRPr="00553ECF">
        <w:rPr>
          <w:lang w:val="pt-PT"/>
        </w:rPr>
        <w:t xml:space="preserve"> uma avaliação periódica do carácter adequado da operação ou serviço e entrega ao investidor um relatório </w:t>
      </w:r>
      <w:proofErr w:type="spellStart"/>
      <w:r w:rsidR="00553A7F" w:rsidRPr="00553ECF">
        <w:rPr>
          <w:lang w:val="pt-PT"/>
        </w:rPr>
        <w:t>actualizado</w:t>
      </w:r>
      <w:proofErr w:type="spellEnd"/>
      <w:r w:rsidR="00553A7F" w:rsidRPr="00553ECF">
        <w:rPr>
          <w:lang w:val="pt-PT"/>
        </w:rPr>
        <w:t xml:space="preserve"> sobre o modo como a operação ou serviço corresponde às preferências, objectivos e outras características do investidor.</w:t>
      </w:r>
    </w:p>
    <w:p w14:paraId="0788FF9F" w14:textId="51F640A5" w:rsidR="003C013F" w:rsidRPr="00553ECF" w:rsidRDefault="00553A7F" w:rsidP="00A056A2">
      <w:pPr>
        <w:pStyle w:val="ListParagraph"/>
        <w:numPr>
          <w:ilvl w:val="0"/>
          <w:numId w:val="22"/>
        </w:numPr>
        <w:spacing w:after="0" w:line="360" w:lineRule="auto"/>
        <w:jc w:val="both"/>
        <w:rPr>
          <w:lang w:val="pt-PT"/>
        </w:rPr>
      </w:pPr>
      <w:r w:rsidRPr="00553ECF">
        <w:rPr>
          <w:lang w:val="pt-PT"/>
        </w:rPr>
        <w:t>O cumprimento do dever previsto no n</w:t>
      </w:r>
      <w:r w:rsidR="00D242E7" w:rsidRPr="00553ECF">
        <w:rPr>
          <w:lang w:val="pt-PT"/>
        </w:rPr>
        <w:t>.º</w:t>
      </w:r>
      <w:r w:rsidRPr="00553ECF">
        <w:rPr>
          <w:lang w:val="pt-PT"/>
        </w:rPr>
        <w:t xml:space="preserve"> 1 não </w:t>
      </w:r>
      <w:r w:rsidR="00A203BD" w:rsidRPr="00553ECF">
        <w:rPr>
          <w:lang w:val="pt-PT"/>
        </w:rPr>
        <w:t xml:space="preserve">é </w:t>
      </w:r>
      <w:r w:rsidRPr="00553ECF">
        <w:rPr>
          <w:lang w:val="pt-PT"/>
        </w:rPr>
        <w:t xml:space="preserve">exigível quando o intermediário financeiro preste serviços a investidores profissionais, </w:t>
      </w:r>
      <w:proofErr w:type="spellStart"/>
      <w:r w:rsidRPr="00553ECF">
        <w:rPr>
          <w:lang w:val="pt-PT"/>
        </w:rPr>
        <w:t>excepto</w:t>
      </w:r>
      <w:proofErr w:type="spellEnd"/>
      <w:r w:rsidRPr="00553ECF">
        <w:rPr>
          <w:lang w:val="pt-PT"/>
        </w:rPr>
        <w:t xml:space="preserve"> quando estes o solicitem por escrito.</w:t>
      </w:r>
      <w:r w:rsidR="003C013F" w:rsidRPr="00553ECF">
        <w:rPr>
          <w:lang w:val="pt-PT"/>
        </w:rPr>
        <w:t xml:space="preserve"> </w:t>
      </w:r>
    </w:p>
    <w:p w14:paraId="703E3BCF" w14:textId="77777777" w:rsidR="002608F4" w:rsidRPr="00553ECF" w:rsidRDefault="002608F4" w:rsidP="002608F4">
      <w:pPr>
        <w:spacing w:after="0" w:line="360" w:lineRule="auto"/>
        <w:jc w:val="center"/>
        <w:rPr>
          <w:b/>
          <w:bCs/>
          <w:lang w:val="pt-PT"/>
        </w:rPr>
      </w:pPr>
    </w:p>
    <w:p w14:paraId="48E83B5C" w14:textId="0B3BBEE6" w:rsidR="007325DA" w:rsidRPr="00553ECF" w:rsidRDefault="00553A7F" w:rsidP="007325DA">
      <w:pPr>
        <w:spacing w:after="0" w:line="360" w:lineRule="auto"/>
        <w:jc w:val="center"/>
        <w:rPr>
          <w:b/>
          <w:bCs/>
          <w:lang w:val="pt-PT"/>
        </w:rPr>
      </w:pPr>
      <w:r w:rsidRPr="00553ECF">
        <w:rPr>
          <w:b/>
          <w:bCs/>
          <w:lang w:val="pt-PT"/>
        </w:rPr>
        <w:t>SECÇÃO I</w:t>
      </w:r>
      <w:r w:rsidR="00B96E5D" w:rsidRPr="00553ECF">
        <w:rPr>
          <w:b/>
          <w:bCs/>
          <w:lang w:val="pt-PT"/>
        </w:rPr>
        <w:t>I</w:t>
      </w:r>
    </w:p>
    <w:p w14:paraId="43E96331" w14:textId="3E13E0D2" w:rsidR="00B96E5D" w:rsidRPr="00553ECF" w:rsidRDefault="00797D3B" w:rsidP="00B96E5D">
      <w:pPr>
        <w:spacing w:after="0" w:line="360" w:lineRule="auto"/>
        <w:jc w:val="center"/>
        <w:rPr>
          <w:b/>
          <w:bCs/>
          <w:lang w:val="pt-PT"/>
        </w:rPr>
      </w:pPr>
      <w:r w:rsidRPr="00553ECF">
        <w:rPr>
          <w:b/>
          <w:bCs/>
          <w:lang w:val="pt-PT"/>
        </w:rPr>
        <w:t>Categorização</w:t>
      </w:r>
      <w:r w:rsidR="00B96E5D" w:rsidRPr="00553ECF">
        <w:rPr>
          <w:b/>
          <w:bCs/>
          <w:lang w:val="pt-PT"/>
        </w:rPr>
        <w:t xml:space="preserve"> das ordens</w:t>
      </w:r>
    </w:p>
    <w:p w14:paraId="6B8F1EBF" w14:textId="77777777" w:rsidR="00B96E5D" w:rsidRPr="00553ECF" w:rsidRDefault="00B96E5D" w:rsidP="00B96E5D">
      <w:pPr>
        <w:spacing w:after="0" w:line="360" w:lineRule="auto"/>
        <w:jc w:val="both"/>
        <w:rPr>
          <w:b/>
          <w:bCs/>
          <w:lang w:val="pt-PT"/>
        </w:rPr>
      </w:pPr>
    </w:p>
    <w:p w14:paraId="6C9B7E52" w14:textId="68D1971A" w:rsidR="00B96E5D" w:rsidRPr="00553ECF" w:rsidRDefault="00B96E5D" w:rsidP="00B96E5D">
      <w:pPr>
        <w:spacing w:after="0" w:line="360" w:lineRule="auto"/>
        <w:jc w:val="center"/>
        <w:rPr>
          <w:b/>
          <w:bCs/>
          <w:lang w:val="pt-PT"/>
        </w:rPr>
      </w:pPr>
      <w:r w:rsidRPr="00553ECF">
        <w:rPr>
          <w:b/>
          <w:bCs/>
          <w:lang w:val="pt-PT"/>
        </w:rPr>
        <w:t xml:space="preserve">Artigo </w:t>
      </w:r>
      <w:r w:rsidR="001A6667" w:rsidRPr="00553ECF">
        <w:rPr>
          <w:b/>
          <w:bCs/>
          <w:lang w:val="pt-PT"/>
        </w:rPr>
        <w:t>1</w:t>
      </w:r>
      <w:r w:rsidR="00B4203C">
        <w:rPr>
          <w:b/>
          <w:bCs/>
          <w:lang w:val="pt-PT"/>
        </w:rPr>
        <w:t>6</w:t>
      </w:r>
    </w:p>
    <w:p w14:paraId="47E2BD2B" w14:textId="11270609" w:rsidR="000F2429" w:rsidRPr="00553ECF" w:rsidRDefault="000F2429" w:rsidP="000F2429">
      <w:pPr>
        <w:spacing w:after="0" w:line="360" w:lineRule="auto"/>
        <w:jc w:val="center"/>
        <w:rPr>
          <w:b/>
          <w:bCs/>
          <w:lang w:val="pt-PT"/>
        </w:rPr>
      </w:pPr>
      <w:r w:rsidRPr="00553ECF">
        <w:rPr>
          <w:b/>
          <w:bCs/>
          <w:lang w:val="pt-PT"/>
        </w:rPr>
        <w:t>Medidas para boa execução das ordens</w:t>
      </w:r>
      <w:r w:rsidR="00A203BD" w:rsidRPr="00553ECF">
        <w:rPr>
          <w:b/>
          <w:bCs/>
          <w:lang w:val="pt-PT"/>
        </w:rPr>
        <w:t xml:space="preserve"> dos investidores</w:t>
      </w:r>
    </w:p>
    <w:p w14:paraId="53542B4B" w14:textId="5F0DBDBA" w:rsidR="000F2429" w:rsidRPr="00553ECF" w:rsidRDefault="00B96E5D" w:rsidP="00A056A2">
      <w:pPr>
        <w:pStyle w:val="ListParagraph"/>
        <w:numPr>
          <w:ilvl w:val="0"/>
          <w:numId w:val="23"/>
        </w:numPr>
        <w:spacing w:after="0" w:line="360" w:lineRule="auto"/>
        <w:jc w:val="both"/>
        <w:rPr>
          <w:lang w:val="pt-PT"/>
        </w:rPr>
      </w:pPr>
      <w:r w:rsidRPr="00553ECF">
        <w:rPr>
          <w:lang w:val="pt-PT"/>
        </w:rPr>
        <w:t xml:space="preserve">Os intermediários financeiros </w:t>
      </w:r>
      <w:r w:rsidR="000F2429" w:rsidRPr="00553ECF">
        <w:rPr>
          <w:lang w:val="pt-PT"/>
        </w:rPr>
        <w:t xml:space="preserve">devem </w:t>
      </w:r>
      <w:r w:rsidRPr="00553ECF">
        <w:rPr>
          <w:lang w:val="pt-PT"/>
        </w:rPr>
        <w:t>tom</w:t>
      </w:r>
      <w:r w:rsidR="000F2429" w:rsidRPr="00553ECF">
        <w:rPr>
          <w:lang w:val="pt-PT"/>
        </w:rPr>
        <w:t>ar</w:t>
      </w:r>
      <w:r w:rsidRPr="00553ECF">
        <w:rPr>
          <w:lang w:val="pt-PT"/>
        </w:rPr>
        <w:t xml:space="preserve"> todas as medidas suficientes para obter, na execução das ordens, o melhor resultado possível em termos de preço, custos, rapidez, probabilidade de execução e liquidação, volume, natureza ou qualquer outra consideração relevante para a execução da ordem</w:t>
      </w:r>
      <w:r w:rsidR="000F2429" w:rsidRPr="00553ECF">
        <w:rPr>
          <w:lang w:val="pt-PT"/>
        </w:rPr>
        <w:t>.</w:t>
      </w:r>
    </w:p>
    <w:p w14:paraId="41AF1F89" w14:textId="2555EEED" w:rsidR="00B96E5D" w:rsidRPr="00553ECF" w:rsidRDefault="000F2429" w:rsidP="00A056A2">
      <w:pPr>
        <w:pStyle w:val="ListParagraph"/>
        <w:numPr>
          <w:ilvl w:val="0"/>
          <w:numId w:val="23"/>
        </w:numPr>
        <w:spacing w:after="0" w:line="360" w:lineRule="auto"/>
        <w:jc w:val="both"/>
        <w:rPr>
          <w:lang w:val="pt-PT"/>
        </w:rPr>
      </w:pPr>
      <w:r w:rsidRPr="00553ECF">
        <w:rPr>
          <w:lang w:val="pt-PT"/>
        </w:rPr>
        <w:t>Os intermediários financeiros devem</w:t>
      </w:r>
      <w:r w:rsidR="00B96E5D" w:rsidRPr="00553ECF">
        <w:rPr>
          <w:lang w:val="pt-PT"/>
        </w:rPr>
        <w:t xml:space="preserve"> estabele</w:t>
      </w:r>
      <w:r w:rsidRPr="00553ECF">
        <w:rPr>
          <w:lang w:val="pt-PT"/>
        </w:rPr>
        <w:t>cer</w:t>
      </w:r>
      <w:r w:rsidR="00B96E5D" w:rsidRPr="00553ECF">
        <w:rPr>
          <w:lang w:val="pt-PT"/>
        </w:rPr>
        <w:t xml:space="preserve"> e apli</w:t>
      </w:r>
      <w:r w:rsidRPr="00553ECF">
        <w:rPr>
          <w:lang w:val="pt-PT"/>
        </w:rPr>
        <w:t>car</w:t>
      </w:r>
      <w:r w:rsidR="00B96E5D" w:rsidRPr="00553ECF">
        <w:rPr>
          <w:lang w:val="pt-PT"/>
        </w:rPr>
        <w:t xml:space="preserve"> uma política de execução de ordens </w:t>
      </w:r>
      <w:r w:rsidR="00BF554E" w:rsidRPr="00553ECF">
        <w:rPr>
          <w:lang w:val="pt-PT"/>
        </w:rPr>
        <w:t xml:space="preserve">que </w:t>
      </w:r>
      <w:r w:rsidR="00B96E5D" w:rsidRPr="00553ECF">
        <w:rPr>
          <w:lang w:val="pt-PT"/>
        </w:rPr>
        <w:t>permit</w:t>
      </w:r>
      <w:r w:rsidR="00BF554E" w:rsidRPr="00553ECF">
        <w:rPr>
          <w:lang w:val="pt-PT"/>
        </w:rPr>
        <w:t>e</w:t>
      </w:r>
      <w:r w:rsidR="00B96E5D" w:rsidRPr="00553ECF">
        <w:rPr>
          <w:lang w:val="pt-PT"/>
        </w:rPr>
        <w:t xml:space="preserve"> obter, para as ordens dos seus </w:t>
      </w:r>
      <w:r w:rsidR="00A203BD" w:rsidRPr="00553ECF">
        <w:rPr>
          <w:lang w:val="pt-PT"/>
        </w:rPr>
        <w:t>investidores</w:t>
      </w:r>
      <w:r w:rsidR="00B96E5D" w:rsidRPr="00553ECF">
        <w:rPr>
          <w:lang w:val="pt-PT"/>
        </w:rPr>
        <w:t xml:space="preserve">, o melhor resultado possível de acordo com o </w:t>
      </w:r>
      <w:r w:rsidRPr="00553ECF">
        <w:rPr>
          <w:lang w:val="pt-PT"/>
        </w:rPr>
        <w:t xml:space="preserve">disposto no número </w:t>
      </w:r>
      <w:r w:rsidR="00314A22" w:rsidRPr="00553ECF">
        <w:rPr>
          <w:lang w:val="pt-PT"/>
        </w:rPr>
        <w:t>anterior</w:t>
      </w:r>
      <w:r w:rsidRPr="00553ECF">
        <w:rPr>
          <w:lang w:val="pt-PT"/>
        </w:rPr>
        <w:t>.</w:t>
      </w:r>
    </w:p>
    <w:p w14:paraId="76598F7A" w14:textId="77777777" w:rsidR="00B96E5D" w:rsidRPr="00553ECF" w:rsidRDefault="00B96E5D" w:rsidP="00B96E5D">
      <w:pPr>
        <w:spacing w:after="0" w:line="360" w:lineRule="auto"/>
        <w:jc w:val="both"/>
        <w:rPr>
          <w:lang w:val="pt-PT"/>
        </w:rPr>
      </w:pPr>
    </w:p>
    <w:p w14:paraId="50FD298D" w14:textId="249C2E9E" w:rsidR="000F2429" w:rsidRPr="00553ECF" w:rsidRDefault="000F2429" w:rsidP="000F2429">
      <w:pPr>
        <w:spacing w:after="0" w:line="360" w:lineRule="auto"/>
        <w:jc w:val="center"/>
        <w:rPr>
          <w:b/>
          <w:bCs/>
          <w:lang w:val="pt-PT"/>
        </w:rPr>
      </w:pPr>
      <w:r w:rsidRPr="00553ECF">
        <w:rPr>
          <w:b/>
          <w:bCs/>
          <w:lang w:val="pt-PT"/>
        </w:rPr>
        <w:t xml:space="preserve">Artigo </w:t>
      </w:r>
      <w:r w:rsidR="001A6667" w:rsidRPr="00553ECF">
        <w:rPr>
          <w:b/>
          <w:bCs/>
          <w:lang w:val="pt-PT"/>
        </w:rPr>
        <w:t>1</w:t>
      </w:r>
      <w:r w:rsidR="00B4203C">
        <w:rPr>
          <w:b/>
          <w:bCs/>
          <w:lang w:val="pt-PT"/>
        </w:rPr>
        <w:t>7</w:t>
      </w:r>
    </w:p>
    <w:p w14:paraId="0959FFDC" w14:textId="7E4D9409" w:rsidR="000F2429" w:rsidRPr="00553ECF" w:rsidRDefault="000F2429" w:rsidP="000F2429">
      <w:pPr>
        <w:spacing w:after="0" w:line="360" w:lineRule="auto"/>
        <w:jc w:val="center"/>
        <w:rPr>
          <w:b/>
          <w:bCs/>
          <w:lang w:val="pt-PT"/>
        </w:rPr>
      </w:pPr>
      <w:r w:rsidRPr="00553ECF">
        <w:rPr>
          <w:b/>
          <w:bCs/>
          <w:lang w:val="pt-PT"/>
        </w:rPr>
        <w:t>Política de execução de ordens</w:t>
      </w:r>
    </w:p>
    <w:p w14:paraId="7F753B50" w14:textId="79AA2E18" w:rsidR="000F2429" w:rsidRPr="00553ECF" w:rsidRDefault="000F2429" w:rsidP="00A056A2">
      <w:pPr>
        <w:pStyle w:val="ListParagraph"/>
        <w:numPr>
          <w:ilvl w:val="0"/>
          <w:numId w:val="24"/>
        </w:numPr>
        <w:spacing w:after="0" w:line="360" w:lineRule="auto"/>
        <w:jc w:val="both"/>
        <w:rPr>
          <w:lang w:val="pt-PT"/>
        </w:rPr>
      </w:pPr>
      <w:r w:rsidRPr="00553ECF">
        <w:rPr>
          <w:lang w:val="pt-PT"/>
        </w:rPr>
        <w:t>O órgão da administração dos intermediários financeiros deve aprovar a</w:t>
      </w:r>
      <w:r w:rsidR="00B96E5D" w:rsidRPr="00553ECF">
        <w:rPr>
          <w:lang w:val="pt-PT"/>
        </w:rPr>
        <w:t xml:space="preserve"> política de execução de ordens </w:t>
      </w:r>
      <w:r w:rsidR="00A203BD" w:rsidRPr="00553ECF">
        <w:rPr>
          <w:lang w:val="pt-PT"/>
        </w:rPr>
        <w:t xml:space="preserve">que </w:t>
      </w:r>
      <w:r w:rsidR="00B96E5D" w:rsidRPr="00553ECF">
        <w:rPr>
          <w:lang w:val="pt-PT"/>
        </w:rPr>
        <w:t xml:space="preserve">deve incluir, no que respeita a cada classe de </w:t>
      </w:r>
      <w:r w:rsidRPr="00553ECF">
        <w:rPr>
          <w:lang w:val="pt-PT"/>
        </w:rPr>
        <w:t>valores mobiliários, a i</w:t>
      </w:r>
      <w:r w:rsidR="00B96E5D" w:rsidRPr="00553ECF">
        <w:rPr>
          <w:lang w:val="pt-PT"/>
        </w:rPr>
        <w:t>nforma</w:t>
      </w:r>
      <w:r w:rsidRPr="00553ECF">
        <w:rPr>
          <w:lang w:val="pt-PT"/>
        </w:rPr>
        <w:t>ção sobre o mercado onde as ordens dos investidores são executadas.</w:t>
      </w:r>
    </w:p>
    <w:p w14:paraId="4E0E15F8" w14:textId="774BC11F" w:rsidR="000F2429" w:rsidRPr="00553ECF" w:rsidRDefault="000F2429" w:rsidP="00A056A2">
      <w:pPr>
        <w:pStyle w:val="ListParagraph"/>
        <w:numPr>
          <w:ilvl w:val="0"/>
          <w:numId w:val="24"/>
        </w:numPr>
        <w:spacing w:after="0" w:line="360" w:lineRule="auto"/>
        <w:jc w:val="both"/>
        <w:rPr>
          <w:lang w:val="pt-PT"/>
        </w:rPr>
      </w:pPr>
      <w:r w:rsidRPr="00553ECF">
        <w:rPr>
          <w:lang w:val="pt-PT"/>
        </w:rPr>
        <w:t>Os intermediários financeiros devem</w:t>
      </w:r>
      <w:r w:rsidR="00B96E5D" w:rsidRPr="00553ECF">
        <w:rPr>
          <w:lang w:val="pt-PT"/>
        </w:rPr>
        <w:t xml:space="preserve"> prest</w:t>
      </w:r>
      <w:r w:rsidRPr="00553ECF">
        <w:rPr>
          <w:lang w:val="pt-PT"/>
        </w:rPr>
        <w:t>ar</w:t>
      </w:r>
      <w:r w:rsidR="00B96E5D" w:rsidRPr="00553ECF">
        <w:rPr>
          <w:lang w:val="pt-PT"/>
        </w:rPr>
        <w:t xml:space="preserve"> informações adequadas aos seus </w:t>
      </w:r>
      <w:r w:rsidR="00797D3B" w:rsidRPr="00553ECF">
        <w:rPr>
          <w:lang w:val="pt-PT"/>
        </w:rPr>
        <w:t>investidores</w:t>
      </w:r>
      <w:r w:rsidR="00B96E5D" w:rsidRPr="00553ECF">
        <w:rPr>
          <w:lang w:val="pt-PT"/>
        </w:rPr>
        <w:t xml:space="preserve"> sobre a sua política de execução de ordens. </w:t>
      </w:r>
    </w:p>
    <w:p w14:paraId="223F223F" w14:textId="43F5FFB3" w:rsidR="000F2429" w:rsidRPr="00553ECF" w:rsidRDefault="000F2429" w:rsidP="00A056A2">
      <w:pPr>
        <w:pStyle w:val="ListParagraph"/>
        <w:numPr>
          <w:ilvl w:val="0"/>
          <w:numId w:val="24"/>
        </w:numPr>
        <w:spacing w:after="0" w:line="360" w:lineRule="auto"/>
        <w:jc w:val="both"/>
        <w:rPr>
          <w:lang w:val="pt-PT"/>
        </w:rPr>
      </w:pPr>
      <w:r w:rsidRPr="00553ECF">
        <w:rPr>
          <w:lang w:val="pt-PT"/>
        </w:rPr>
        <w:lastRenderedPageBreak/>
        <w:t>A</w:t>
      </w:r>
      <w:r w:rsidR="00B96E5D" w:rsidRPr="00553ECF">
        <w:rPr>
          <w:lang w:val="pt-PT"/>
        </w:rPr>
        <w:t xml:space="preserve"> informaç</w:t>
      </w:r>
      <w:r w:rsidRPr="00553ECF">
        <w:rPr>
          <w:lang w:val="pt-PT"/>
        </w:rPr>
        <w:t>ão referida no número anterior</w:t>
      </w:r>
      <w:r w:rsidR="00B96E5D" w:rsidRPr="00553ECF">
        <w:rPr>
          <w:lang w:val="pt-PT"/>
        </w:rPr>
        <w:t xml:space="preserve"> deve explicar claramente, com um pormenor suficiente e de uma forma que seja facilmente compreensível para os </w:t>
      </w:r>
      <w:r w:rsidRPr="00553ECF">
        <w:rPr>
          <w:lang w:val="pt-PT"/>
        </w:rPr>
        <w:t>investidores</w:t>
      </w:r>
      <w:r w:rsidR="00B96E5D" w:rsidRPr="00553ECF">
        <w:rPr>
          <w:lang w:val="pt-PT"/>
        </w:rPr>
        <w:t xml:space="preserve">, o modo como as ordens </w:t>
      </w:r>
      <w:r w:rsidRPr="00553ECF">
        <w:rPr>
          <w:lang w:val="pt-PT"/>
        </w:rPr>
        <w:t>são</w:t>
      </w:r>
      <w:r w:rsidR="00B96E5D" w:rsidRPr="00553ECF">
        <w:rPr>
          <w:lang w:val="pt-PT"/>
        </w:rPr>
        <w:t xml:space="preserve"> executadas. </w:t>
      </w:r>
    </w:p>
    <w:p w14:paraId="53D255E3" w14:textId="13E023ED" w:rsidR="00B96E5D" w:rsidRPr="00553ECF" w:rsidRDefault="000F2429" w:rsidP="00A056A2">
      <w:pPr>
        <w:pStyle w:val="ListParagraph"/>
        <w:numPr>
          <w:ilvl w:val="0"/>
          <w:numId w:val="24"/>
        </w:numPr>
        <w:spacing w:after="0" w:line="360" w:lineRule="auto"/>
        <w:jc w:val="both"/>
        <w:rPr>
          <w:lang w:val="pt-PT"/>
        </w:rPr>
      </w:pPr>
      <w:r w:rsidRPr="00553ECF">
        <w:rPr>
          <w:lang w:val="pt-PT"/>
        </w:rPr>
        <w:t>Os intermediários financeiros devem</w:t>
      </w:r>
      <w:r w:rsidR="00B96E5D" w:rsidRPr="00553ECF">
        <w:rPr>
          <w:lang w:val="pt-PT"/>
        </w:rPr>
        <w:t xml:space="preserve"> control</w:t>
      </w:r>
      <w:r w:rsidRPr="00553ECF">
        <w:rPr>
          <w:lang w:val="pt-PT"/>
        </w:rPr>
        <w:t>ar</w:t>
      </w:r>
      <w:r w:rsidR="00B96E5D" w:rsidRPr="00553ECF">
        <w:rPr>
          <w:lang w:val="pt-PT"/>
        </w:rPr>
        <w:t xml:space="preserve"> a eficácia dos seus mecanismos de execução de ordens e da sua política de execução de ordens, por forma a identificar e corrigir deficiências.</w:t>
      </w:r>
    </w:p>
    <w:p w14:paraId="4BA42C90" w14:textId="77777777" w:rsidR="000F2429" w:rsidRPr="00553ECF" w:rsidRDefault="000F2429" w:rsidP="007325DA">
      <w:pPr>
        <w:spacing w:after="0" w:line="360" w:lineRule="auto"/>
        <w:jc w:val="center"/>
        <w:rPr>
          <w:b/>
          <w:bCs/>
          <w:lang w:val="pt-PT"/>
        </w:rPr>
      </w:pPr>
    </w:p>
    <w:p w14:paraId="2F546150" w14:textId="3D5AD41D" w:rsidR="00186251" w:rsidRPr="00553ECF" w:rsidRDefault="00186251" w:rsidP="00186251">
      <w:pPr>
        <w:spacing w:after="0" w:line="360" w:lineRule="auto"/>
        <w:jc w:val="center"/>
        <w:rPr>
          <w:b/>
          <w:bCs/>
          <w:lang w:val="pt-PT"/>
        </w:rPr>
      </w:pPr>
      <w:r w:rsidRPr="00553ECF">
        <w:rPr>
          <w:b/>
          <w:bCs/>
          <w:lang w:val="pt-PT"/>
        </w:rPr>
        <w:t xml:space="preserve">Artigo </w:t>
      </w:r>
      <w:r w:rsidR="001A6667" w:rsidRPr="00553ECF">
        <w:rPr>
          <w:b/>
          <w:bCs/>
          <w:lang w:val="pt-PT"/>
        </w:rPr>
        <w:t>1</w:t>
      </w:r>
      <w:r w:rsidR="00B4203C">
        <w:rPr>
          <w:b/>
          <w:bCs/>
          <w:lang w:val="pt-PT"/>
        </w:rPr>
        <w:t>8</w:t>
      </w:r>
    </w:p>
    <w:p w14:paraId="4C01E050" w14:textId="53261373" w:rsidR="00186251" w:rsidRPr="00553ECF" w:rsidRDefault="00186251" w:rsidP="00186251">
      <w:pPr>
        <w:spacing w:after="0" w:line="360" w:lineRule="auto"/>
        <w:jc w:val="center"/>
        <w:rPr>
          <w:b/>
          <w:bCs/>
          <w:lang w:val="pt-PT"/>
        </w:rPr>
      </w:pPr>
      <w:r w:rsidRPr="00553ECF">
        <w:rPr>
          <w:b/>
          <w:bCs/>
          <w:lang w:val="pt-PT"/>
        </w:rPr>
        <w:t>Legitimidade dos ordenantes</w:t>
      </w:r>
    </w:p>
    <w:p w14:paraId="021E3CE8" w14:textId="5748A7F6" w:rsidR="00186251" w:rsidRPr="00553ECF" w:rsidRDefault="00186251" w:rsidP="00186251">
      <w:pPr>
        <w:spacing w:after="0" w:line="360" w:lineRule="auto"/>
        <w:jc w:val="both"/>
        <w:rPr>
          <w:lang w:val="pt-PT"/>
        </w:rPr>
      </w:pPr>
      <w:r w:rsidRPr="00553ECF">
        <w:rPr>
          <w:lang w:val="pt-PT"/>
        </w:rPr>
        <w:t xml:space="preserve">Os investidores devem nomear os </w:t>
      </w:r>
      <w:proofErr w:type="spellStart"/>
      <w:r w:rsidRPr="00553ECF">
        <w:rPr>
          <w:lang w:val="pt-PT"/>
        </w:rPr>
        <w:t>respectivos</w:t>
      </w:r>
      <w:proofErr w:type="spellEnd"/>
      <w:r w:rsidRPr="00553ECF">
        <w:rPr>
          <w:lang w:val="pt-PT"/>
        </w:rPr>
        <w:t xml:space="preserve"> representantes com legitimidade para solicitar a execução de ordens</w:t>
      </w:r>
    </w:p>
    <w:p w14:paraId="253953AC" w14:textId="77777777" w:rsidR="00186251" w:rsidRPr="00553ECF" w:rsidRDefault="00186251" w:rsidP="007325DA">
      <w:pPr>
        <w:spacing w:after="0" w:line="360" w:lineRule="auto"/>
        <w:jc w:val="center"/>
        <w:rPr>
          <w:b/>
          <w:bCs/>
          <w:lang w:val="pt-PT"/>
        </w:rPr>
      </w:pPr>
    </w:p>
    <w:p w14:paraId="7E9613FC" w14:textId="19607A1C" w:rsidR="000F2429" w:rsidRPr="00553ECF" w:rsidRDefault="000F2429" w:rsidP="007325DA">
      <w:pPr>
        <w:spacing w:after="0" w:line="360" w:lineRule="auto"/>
        <w:jc w:val="center"/>
        <w:rPr>
          <w:b/>
          <w:bCs/>
          <w:lang w:val="pt-PT"/>
        </w:rPr>
      </w:pPr>
      <w:r w:rsidRPr="00553ECF">
        <w:rPr>
          <w:b/>
          <w:bCs/>
          <w:lang w:val="pt-PT"/>
        </w:rPr>
        <w:t>SECÇÃO III</w:t>
      </w:r>
    </w:p>
    <w:p w14:paraId="77295BF5" w14:textId="4F5F3F02" w:rsidR="007325DA" w:rsidRPr="00553ECF" w:rsidRDefault="007325DA" w:rsidP="007325DA">
      <w:pPr>
        <w:spacing w:after="0" w:line="360" w:lineRule="auto"/>
        <w:jc w:val="center"/>
        <w:rPr>
          <w:b/>
          <w:bCs/>
          <w:lang w:val="pt-PT"/>
        </w:rPr>
      </w:pPr>
      <w:r w:rsidRPr="00553ECF">
        <w:rPr>
          <w:b/>
          <w:bCs/>
          <w:lang w:val="pt-PT"/>
        </w:rPr>
        <w:t xml:space="preserve">Salvaguarda dos bens dos </w:t>
      </w:r>
      <w:r w:rsidR="00797D3B" w:rsidRPr="00553ECF">
        <w:rPr>
          <w:b/>
          <w:bCs/>
          <w:lang w:val="pt-PT"/>
        </w:rPr>
        <w:t>investidor</w:t>
      </w:r>
      <w:r w:rsidR="00314A22" w:rsidRPr="00553ECF">
        <w:rPr>
          <w:b/>
          <w:bCs/>
          <w:lang w:val="pt-PT"/>
        </w:rPr>
        <w:t>e</w:t>
      </w:r>
      <w:r w:rsidRPr="00553ECF">
        <w:rPr>
          <w:b/>
          <w:bCs/>
          <w:lang w:val="pt-PT"/>
        </w:rPr>
        <w:t>s</w:t>
      </w:r>
    </w:p>
    <w:p w14:paraId="6E35A3AD" w14:textId="77777777" w:rsidR="00AB0000" w:rsidRPr="00553ECF" w:rsidRDefault="00AB0000" w:rsidP="0076252D">
      <w:pPr>
        <w:spacing w:after="0" w:line="360" w:lineRule="auto"/>
        <w:jc w:val="both"/>
        <w:rPr>
          <w:lang w:val="pt-PT"/>
        </w:rPr>
      </w:pPr>
    </w:p>
    <w:p w14:paraId="27E909C1" w14:textId="66050240" w:rsidR="00AB0000" w:rsidRPr="00553ECF" w:rsidRDefault="007325DA" w:rsidP="007325DA">
      <w:pPr>
        <w:spacing w:after="0" w:line="360" w:lineRule="auto"/>
        <w:jc w:val="center"/>
        <w:rPr>
          <w:b/>
          <w:bCs/>
          <w:lang w:val="pt-PT"/>
        </w:rPr>
      </w:pPr>
      <w:r w:rsidRPr="00553ECF">
        <w:rPr>
          <w:b/>
          <w:bCs/>
          <w:lang w:val="pt-PT"/>
        </w:rPr>
        <w:t>Artigo</w:t>
      </w:r>
      <w:r w:rsidR="00B96E5D" w:rsidRPr="00553ECF">
        <w:rPr>
          <w:b/>
          <w:bCs/>
          <w:lang w:val="pt-PT"/>
        </w:rPr>
        <w:t xml:space="preserve"> </w:t>
      </w:r>
      <w:r w:rsidR="001A6667" w:rsidRPr="00553ECF">
        <w:rPr>
          <w:b/>
          <w:bCs/>
          <w:lang w:val="pt-PT"/>
        </w:rPr>
        <w:t>1</w:t>
      </w:r>
      <w:r w:rsidR="00B4203C">
        <w:rPr>
          <w:b/>
          <w:bCs/>
          <w:lang w:val="pt-PT"/>
        </w:rPr>
        <w:t>9</w:t>
      </w:r>
    </w:p>
    <w:p w14:paraId="401A3F49" w14:textId="7E29BB46" w:rsidR="00AB0000" w:rsidRPr="00553ECF" w:rsidRDefault="007325DA" w:rsidP="007325DA">
      <w:pPr>
        <w:spacing w:after="0" w:line="360" w:lineRule="auto"/>
        <w:jc w:val="center"/>
        <w:rPr>
          <w:b/>
          <w:bCs/>
          <w:lang w:val="pt-PT"/>
        </w:rPr>
      </w:pPr>
      <w:r w:rsidRPr="00553ECF">
        <w:rPr>
          <w:b/>
          <w:bCs/>
          <w:lang w:val="pt-PT"/>
        </w:rPr>
        <w:t>Segregação de património</w:t>
      </w:r>
    </w:p>
    <w:p w14:paraId="4AEFD406" w14:textId="45EF6D1B" w:rsidR="007325DA" w:rsidRPr="00553ECF" w:rsidRDefault="00FE07B5" w:rsidP="00A056A2">
      <w:pPr>
        <w:pStyle w:val="ListParagraph"/>
        <w:numPr>
          <w:ilvl w:val="0"/>
          <w:numId w:val="10"/>
        </w:numPr>
        <w:spacing w:after="0" w:line="360" w:lineRule="auto"/>
        <w:jc w:val="both"/>
        <w:rPr>
          <w:lang w:val="pt-PT"/>
        </w:rPr>
      </w:pPr>
      <w:r w:rsidRPr="00553ECF">
        <w:rPr>
          <w:lang w:val="pt-PT"/>
        </w:rPr>
        <w:t xml:space="preserve">Em todos os </w:t>
      </w:r>
      <w:proofErr w:type="spellStart"/>
      <w:r w:rsidRPr="00553ECF">
        <w:rPr>
          <w:lang w:val="pt-PT"/>
        </w:rPr>
        <w:t>actos</w:t>
      </w:r>
      <w:proofErr w:type="spellEnd"/>
      <w:r w:rsidRPr="00553ECF">
        <w:rPr>
          <w:lang w:val="pt-PT"/>
        </w:rPr>
        <w:t xml:space="preserve"> praticados, assim como nos registos contabilísticos e de operações, o </w:t>
      </w:r>
      <w:r w:rsidR="00797D3B" w:rsidRPr="00553ECF">
        <w:rPr>
          <w:lang w:val="pt-PT"/>
        </w:rPr>
        <w:t>intermediário financeiro</w:t>
      </w:r>
      <w:r w:rsidR="00314A22" w:rsidRPr="00553ECF">
        <w:rPr>
          <w:lang w:val="pt-PT"/>
        </w:rPr>
        <w:t xml:space="preserve"> deve</w:t>
      </w:r>
      <w:r w:rsidRPr="00553ECF">
        <w:rPr>
          <w:lang w:val="pt-PT"/>
        </w:rPr>
        <w:t>:</w:t>
      </w:r>
    </w:p>
    <w:p w14:paraId="04DF460D" w14:textId="28874E05" w:rsidR="00FE07B5" w:rsidRPr="00553ECF" w:rsidRDefault="00314A22" w:rsidP="00A056A2">
      <w:pPr>
        <w:pStyle w:val="ListParagraph"/>
        <w:numPr>
          <w:ilvl w:val="0"/>
          <w:numId w:val="9"/>
        </w:numPr>
        <w:spacing w:after="0" w:line="360" w:lineRule="auto"/>
        <w:jc w:val="both"/>
        <w:rPr>
          <w:lang w:val="pt-PT"/>
        </w:rPr>
      </w:pPr>
      <w:r w:rsidRPr="00553ECF">
        <w:rPr>
          <w:lang w:val="pt-PT"/>
        </w:rPr>
        <w:t>Distinguir</w:t>
      </w:r>
      <w:r w:rsidR="00FE07B5" w:rsidRPr="00553ECF">
        <w:rPr>
          <w:lang w:val="pt-PT"/>
        </w:rPr>
        <w:t xml:space="preserve"> os bens que integram o seu património e os de cada um dos investidores;</w:t>
      </w:r>
    </w:p>
    <w:p w14:paraId="4825CE5C" w14:textId="69C8E936" w:rsidR="00FE07B5" w:rsidRPr="00553ECF" w:rsidRDefault="00FE07B5" w:rsidP="00A056A2">
      <w:pPr>
        <w:pStyle w:val="ListParagraph"/>
        <w:numPr>
          <w:ilvl w:val="0"/>
          <w:numId w:val="9"/>
        </w:numPr>
        <w:spacing w:after="0" w:line="360" w:lineRule="auto"/>
        <w:jc w:val="both"/>
        <w:rPr>
          <w:lang w:val="pt-PT"/>
        </w:rPr>
      </w:pPr>
      <w:proofErr w:type="spellStart"/>
      <w:r w:rsidRPr="00553ECF">
        <w:rPr>
          <w:lang w:val="pt-PT"/>
        </w:rPr>
        <w:t>Adopta</w:t>
      </w:r>
      <w:r w:rsidR="00314A22" w:rsidRPr="00553ECF">
        <w:rPr>
          <w:lang w:val="pt-PT"/>
        </w:rPr>
        <w:t>r</w:t>
      </w:r>
      <w:proofErr w:type="spellEnd"/>
      <w:r w:rsidRPr="00553ECF">
        <w:rPr>
          <w:lang w:val="pt-PT"/>
        </w:rPr>
        <w:t xml:space="preserve"> as medidas adequadas para salvaguardar os direitos dos </w:t>
      </w:r>
      <w:r w:rsidR="00797D3B" w:rsidRPr="00553ECF">
        <w:rPr>
          <w:lang w:val="pt-PT"/>
        </w:rPr>
        <w:t>investidores</w:t>
      </w:r>
      <w:r w:rsidRPr="00553ECF">
        <w:rPr>
          <w:lang w:val="pt-PT"/>
        </w:rPr>
        <w:t xml:space="preserve"> sobre esses bens.</w:t>
      </w:r>
    </w:p>
    <w:p w14:paraId="1802F65D" w14:textId="5CC524FC" w:rsidR="00FE07B5" w:rsidRPr="00553ECF" w:rsidRDefault="00FE07B5" w:rsidP="00A056A2">
      <w:pPr>
        <w:pStyle w:val="ListParagraph"/>
        <w:numPr>
          <w:ilvl w:val="0"/>
          <w:numId w:val="10"/>
        </w:numPr>
        <w:spacing w:after="0" w:line="360" w:lineRule="auto"/>
        <w:jc w:val="both"/>
        <w:rPr>
          <w:lang w:val="pt-PT"/>
        </w:rPr>
      </w:pPr>
      <w:r w:rsidRPr="00553ECF">
        <w:rPr>
          <w:lang w:val="pt-PT"/>
        </w:rPr>
        <w:t xml:space="preserve">O </w:t>
      </w:r>
      <w:r w:rsidR="00A203BD" w:rsidRPr="00553ECF">
        <w:rPr>
          <w:lang w:val="pt-PT"/>
        </w:rPr>
        <w:t>intermediário financeiro</w:t>
      </w:r>
      <w:r w:rsidRPr="00553ECF">
        <w:rPr>
          <w:lang w:val="pt-PT"/>
        </w:rPr>
        <w:t xml:space="preserve"> não pode, no seu interesse ou no interesse de terceiros, dispor de valores mobiliários dos seus </w:t>
      </w:r>
      <w:r w:rsidR="00797D3B" w:rsidRPr="00553ECF">
        <w:rPr>
          <w:lang w:val="pt-PT"/>
        </w:rPr>
        <w:t>investidores</w:t>
      </w:r>
      <w:r w:rsidRPr="00553ECF">
        <w:rPr>
          <w:lang w:val="pt-PT"/>
        </w:rPr>
        <w:t xml:space="preserve"> ou exercer os direitos a eles inerentes, salvo</w:t>
      </w:r>
      <w:r w:rsidR="00B42868" w:rsidRPr="00553ECF">
        <w:rPr>
          <w:lang w:val="pt-PT"/>
        </w:rPr>
        <w:t xml:space="preserve"> por</w:t>
      </w:r>
      <w:r w:rsidRPr="00553ECF">
        <w:rPr>
          <w:lang w:val="pt-PT"/>
        </w:rPr>
        <w:t xml:space="preserve"> acordo escrito </w:t>
      </w:r>
      <w:r w:rsidR="00B42868" w:rsidRPr="00553ECF">
        <w:rPr>
          <w:lang w:val="pt-PT"/>
        </w:rPr>
        <w:t>com os</w:t>
      </w:r>
      <w:r w:rsidRPr="00553ECF">
        <w:rPr>
          <w:lang w:val="pt-PT"/>
        </w:rPr>
        <w:t xml:space="preserve"> titulares.</w:t>
      </w:r>
    </w:p>
    <w:p w14:paraId="7862DEAB" w14:textId="77777777" w:rsidR="00A203BD" w:rsidRPr="00553ECF" w:rsidRDefault="00A203BD" w:rsidP="00A056A2">
      <w:pPr>
        <w:pStyle w:val="ListParagraph"/>
        <w:numPr>
          <w:ilvl w:val="0"/>
          <w:numId w:val="10"/>
        </w:numPr>
        <w:spacing w:after="0" w:line="360" w:lineRule="auto"/>
        <w:jc w:val="both"/>
        <w:rPr>
          <w:lang w:val="pt-PT"/>
        </w:rPr>
      </w:pPr>
      <w:r w:rsidRPr="00553ECF">
        <w:rPr>
          <w:lang w:val="pt-PT"/>
        </w:rPr>
        <w:t>Os intermediários financeiros não podem utilizar no seu interesse ou no interesse de terceiros o dinheiro recebido de investidores.</w:t>
      </w:r>
    </w:p>
    <w:p w14:paraId="512DCFA9" w14:textId="77777777" w:rsidR="00FE07B5" w:rsidRPr="00553ECF" w:rsidRDefault="00FE07B5" w:rsidP="00FE07B5">
      <w:pPr>
        <w:spacing w:after="0" w:line="360" w:lineRule="auto"/>
        <w:jc w:val="both"/>
        <w:rPr>
          <w:lang w:val="pt-PT"/>
        </w:rPr>
      </w:pPr>
    </w:p>
    <w:p w14:paraId="5DCAAEBA" w14:textId="7C935390" w:rsidR="00FE07B5" w:rsidRPr="00553ECF" w:rsidRDefault="00FE07B5" w:rsidP="00FE07B5">
      <w:pPr>
        <w:spacing w:after="0" w:line="360" w:lineRule="auto"/>
        <w:jc w:val="center"/>
        <w:rPr>
          <w:b/>
          <w:bCs/>
          <w:lang w:val="pt-PT"/>
        </w:rPr>
      </w:pPr>
      <w:r w:rsidRPr="00553ECF">
        <w:rPr>
          <w:b/>
          <w:bCs/>
          <w:lang w:val="pt-PT"/>
        </w:rPr>
        <w:t>Artigo</w:t>
      </w:r>
      <w:r w:rsidR="00B96E5D" w:rsidRPr="00553ECF">
        <w:rPr>
          <w:b/>
          <w:bCs/>
          <w:lang w:val="pt-PT"/>
        </w:rPr>
        <w:t xml:space="preserve"> </w:t>
      </w:r>
      <w:r w:rsidR="00B4203C">
        <w:rPr>
          <w:b/>
          <w:bCs/>
          <w:lang w:val="pt-PT"/>
        </w:rPr>
        <w:t>20</w:t>
      </w:r>
    </w:p>
    <w:p w14:paraId="3E40D613" w14:textId="31200295" w:rsidR="00FE07B5" w:rsidRPr="00553ECF" w:rsidRDefault="00FE07B5" w:rsidP="00FE07B5">
      <w:pPr>
        <w:spacing w:after="0" w:line="360" w:lineRule="auto"/>
        <w:jc w:val="center"/>
        <w:rPr>
          <w:b/>
          <w:bCs/>
          <w:lang w:val="pt-PT"/>
        </w:rPr>
      </w:pPr>
      <w:r w:rsidRPr="00553ECF">
        <w:rPr>
          <w:b/>
          <w:bCs/>
          <w:lang w:val="pt-PT"/>
        </w:rPr>
        <w:t>Dever de registo de informação</w:t>
      </w:r>
    </w:p>
    <w:p w14:paraId="1A3E2F3F" w14:textId="13794A9C" w:rsidR="00FE07B5" w:rsidRPr="00553ECF" w:rsidRDefault="00A203BD" w:rsidP="00A056A2">
      <w:pPr>
        <w:pStyle w:val="ListParagraph"/>
        <w:numPr>
          <w:ilvl w:val="0"/>
          <w:numId w:val="32"/>
        </w:numPr>
        <w:spacing w:after="0" w:line="360" w:lineRule="auto"/>
        <w:jc w:val="both"/>
        <w:rPr>
          <w:lang w:val="pt-PT"/>
        </w:rPr>
      </w:pPr>
      <w:r w:rsidRPr="00553ECF">
        <w:rPr>
          <w:lang w:val="pt-PT"/>
        </w:rPr>
        <w:t>O</w:t>
      </w:r>
      <w:r w:rsidR="00FE07B5" w:rsidRPr="00553ECF">
        <w:rPr>
          <w:lang w:val="pt-PT"/>
        </w:rPr>
        <w:t xml:space="preserve"> </w:t>
      </w:r>
      <w:r w:rsidRPr="00553ECF">
        <w:rPr>
          <w:lang w:val="pt-PT"/>
        </w:rPr>
        <w:t>intermediário financeiro</w:t>
      </w:r>
      <w:r w:rsidR="00FE07B5" w:rsidRPr="00553ECF">
        <w:rPr>
          <w:lang w:val="pt-PT"/>
        </w:rPr>
        <w:t xml:space="preserve"> deve:</w:t>
      </w:r>
    </w:p>
    <w:p w14:paraId="56B191E5" w14:textId="4BCD6732" w:rsidR="00FE07B5" w:rsidRPr="00553ECF" w:rsidRDefault="005A43EC" w:rsidP="00A056A2">
      <w:pPr>
        <w:pStyle w:val="ListParagraph"/>
        <w:numPr>
          <w:ilvl w:val="0"/>
          <w:numId w:val="11"/>
        </w:numPr>
        <w:spacing w:after="0" w:line="360" w:lineRule="auto"/>
        <w:jc w:val="both"/>
        <w:rPr>
          <w:lang w:val="pt-PT"/>
        </w:rPr>
      </w:pPr>
      <w:r w:rsidRPr="00553ECF">
        <w:rPr>
          <w:lang w:val="pt-PT"/>
        </w:rPr>
        <w:lastRenderedPageBreak/>
        <w:t>Conservar os registos e as contas que sejam necessários para lhe permitir, em qualquer momento e de modo imediato distinguir os bens pertencentes ao seu próprio património;</w:t>
      </w:r>
    </w:p>
    <w:p w14:paraId="7944C9DC" w14:textId="0452613F" w:rsidR="005A43EC" w:rsidRPr="00553ECF" w:rsidRDefault="005A43EC" w:rsidP="00A056A2">
      <w:pPr>
        <w:pStyle w:val="ListParagraph"/>
        <w:numPr>
          <w:ilvl w:val="0"/>
          <w:numId w:val="11"/>
        </w:numPr>
        <w:spacing w:after="0" w:line="360" w:lineRule="auto"/>
        <w:jc w:val="both"/>
        <w:rPr>
          <w:lang w:val="pt-PT"/>
        </w:rPr>
      </w:pPr>
      <w:r w:rsidRPr="00553ECF">
        <w:rPr>
          <w:lang w:val="pt-PT"/>
        </w:rPr>
        <w:t xml:space="preserve">Manter os registos e contas organizados de modo a garantir a sua </w:t>
      </w:r>
      <w:proofErr w:type="spellStart"/>
      <w:r w:rsidRPr="00553ECF">
        <w:rPr>
          <w:lang w:val="pt-PT"/>
        </w:rPr>
        <w:t>exactidão</w:t>
      </w:r>
      <w:proofErr w:type="spellEnd"/>
      <w:r w:rsidRPr="00553ECF">
        <w:rPr>
          <w:lang w:val="pt-PT"/>
        </w:rPr>
        <w:t xml:space="preserve"> e, em especial, a sua correspondência com os valores mobiliários e o dinheiro dos </w:t>
      </w:r>
      <w:r w:rsidR="00797D3B" w:rsidRPr="00553ECF">
        <w:rPr>
          <w:lang w:val="pt-PT"/>
        </w:rPr>
        <w:t>investidores</w:t>
      </w:r>
      <w:r w:rsidRPr="00553ECF">
        <w:rPr>
          <w:lang w:val="pt-PT"/>
        </w:rPr>
        <w:t>, bem como em formato que permita a sua utilização para efeitos de auditoria;</w:t>
      </w:r>
    </w:p>
    <w:p w14:paraId="0B388ED4" w14:textId="60B53C35" w:rsidR="005A43EC" w:rsidRPr="00553ECF" w:rsidRDefault="005A43EC" w:rsidP="00A056A2">
      <w:pPr>
        <w:pStyle w:val="ListParagraph"/>
        <w:numPr>
          <w:ilvl w:val="0"/>
          <w:numId w:val="11"/>
        </w:numPr>
        <w:spacing w:after="0" w:line="360" w:lineRule="auto"/>
        <w:jc w:val="both"/>
        <w:rPr>
          <w:lang w:val="pt-PT"/>
        </w:rPr>
      </w:pPr>
      <w:r w:rsidRPr="00553ECF">
        <w:rPr>
          <w:lang w:val="pt-PT"/>
        </w:rPr>
        <w:t xml:space="preserve">Realizar, com frequência necessária e, no mínimo, com uma periodicidade mensal, reconciliações entre os registos das suas contas internas de </w:t>
      </w:r>
      <w:r w:rsidR="00797D3B" w:rsidRPr="00553ECF">
        <w:rPr>
          <w:lang w:val="pt-PT"/>
        </w:rPr>
        <w:t>investidores</w:t>
      </w:r>
      <w:r w:rsidRPr="00553ECF">
        <w:rPr>
          <w:lang w:val="pt-PT"/>
        </w:rPr>
        <w:t xml:space="preserve"> e as contas abertas junto de terceiros, para depósito ou registo de bens desses </w:t>
      </w:r>
      <w:r w:rsidR="00797D3B" w:rsidRPr="00553ECF">
        <w:rPr>
          <w:lang w:val="pt-PT"/>
        </w:rPr>
        <w:t>investidores</w:t>
      </w:r>
      <w:r w:rsidRPr="00553ECF">
        <w:rPr>
          <w:lang w:val="pt-PT"/>
        </w:rPr>
        <w:t>;</w:t>
      </w:r>
    </w:p>
    <w:p w14:paraId="57A37B3B" w14:textId="4580F962" w:rsidR="005A43EC" w:rsidRPr="00553ECF" w:rsidRDefault="00AF0AD9" w:rsidP="00A056A2">
      <w:pPr>
        <w:pStyle w:val="ListParagraph"/>
        <w:numPr>
          <w:ilvl w:val="0"/>
          <w:numId w:val="11"/>
        </w:numPr>
        <w:spacing w:after="0" w:line="360" w:lineRule="auto"/>
        <w:jc w:val="both"/>
        <w:rPr>
          <w:lang w:val="pt-PT"/>
        </w:rPr>
      </w:pPr>
      <w:r w:rsidRPr="00553ECF">
        <w:rPr>
          <w:lang w:val="pt-PT"/>
        </w:rPr>
        <w:t xml:space="preserve">Tomar as medidas necessárias para garantir que quaisquer valores mobiliários dos investidores, depositados ou registados junto de terceiro, sejam identificáveis separadamente dos valores mobiliários pertencentes ao </w:t>
      </w:r>
      <w:r w:rsidR="00797D3B" w:rsidRPr="00553ECF">
        <w:rPr>
          <w:lang w:val="pt-PT"/>
        </w:rPr>
        <w:t>intermediário financeiro</w:t>
      </w:r>
      <w:r w:rsidRPr="00553ECF">
        <w:rPr>
          <w:lang w:val="pt-PT"/>
        </w:rPr>
        <w:t xml:space="preserve"> através de contas abertas em nome dos </w:t>
      </w:r>
      <w:r w:rsidR="00797D3B" w:rsidRPr="00553ECF">
        <w:rPr>
          <w:lang w:val="pt-PT"/>
        </w:rPr>
        <w:t>investidores</w:t>
      </w:r>
      <w:r w:rsidRPr="00553ECF">
        <w:rPr>
          <w:lang w:val="pt-PT"/>
        </w:rPr>
        <w:t xml:space="preserve"> ou em nome do </w:t>
      </w:r>
      <w:r w:rsidR="00797D3B" w:rsidRPr="00553ECF">
        <w:rPr>
          <w:lang w:val="pt-PT"/>
        </w:rPr>
        <w:t>intermediário financeiro</w:t>
      </w:r>
      <w:r w:rsidRPr="00553ECF">
        <w:rPr>
          <w:lang w:val="pt-PT"/>
        </w:rPr>
        <w:t xml:space="preserve"> com menção de serem contas de </w:t>
      </w:r>
      <w:r w:rsidR="00797D3B" w:rsidRPr="00553ECF">
        <w:rPr>
          <w:lang w:val="pt-PT"/>
        </w:rPr>
        <w:t>investidores</w:t>
      </w:r>
      <w:r w:rsidRPr="00553ECF">
        <w:rPr>
          <w:lang w:val="pt-PT"/>
        </w:rPr>
        <w:t xml:space="preserve">, ou através de medidas equivalentes que garantam o mesmo nível de </w:t>
      </w:r>
      <w:proofErr w:type="spellStart"/>
      <w:r w:rsidRPr="00553ECF">
        <w:rPr>
          <w:lang w:val="pt-PT"/>
        </w:rPr>
        <w:t>protecção</w:t>
      </w:r>
      <w:proofErr w:type="spellEnd"/>
      <w:r w:rsidRPr="00553ECF">
        <w:rPr>
          <w:lang w:val="pt-PT"/>
        </w:rPr>
        <w:t>;</w:t>
      </w:r>
    </w:p>
    <w:p w14:paraId="7D404413" w14:textId="13498AAC" w:rsidR="00AF0AD9" w:rsidRPr="00553ECF" w:rsidRDefault="00AF0AD9" w:rsidP="00A056A2">
      <w:pPr>
        <w:pStyle w:val="ListParagraph"/>
        <w:numPr>
          <w:ilvl w:val="0"/>
          <w:numId w:val="11"/>
        </w:numPr>
        <w:spacing w:after="0" w:line="360" w:lineRule="auto"/>
        <w:jc w:val="both"/>
        <w:rPr>
          <w:lang w:val="pt-PT"/>
        </w:rPr>
      </w:pPr>
      <w:r w:rsidRPr="00553ECF">
        <w:rPr>
          <w:lang w:val="pt-PT"/>
        </w:rPr>
        <w:t xml:space="preserve">Tomar as medidas necessárias para garantir que o dinheiro dos </w:t>
      </w:r>
      <w:r w:rsidR="00797D3B" w:rsidRPr="00553ECF">
        <w:rPr>
          <w:lang w:val="pt-PT"/>
        </w:rPr>
        <w:t>investidores</w:t>
      </w:r>
      <w:r w:rsidRPr="00553ECF">
        <w:rPr>
          <w:lang w:val="pt-PT"/>
        </w:rPr>
        <w:t xml:space="preserve"> seja detido numa conta ou contas abertas em nome dos </w:t>
      </w:r>
      <w:r w:rsidR="00797D3B" w:rsidRPr="00553ECF">
        <w:rPr>
          <w:lang w:val="pt-PT"/>
        </w:rPr>
        <w:t>investidores</w:t>
      </w:r>
      <w:r w:rsidRPr="00553ECF">
        <w:rPr>
          <w:lang w:val="pt-PT"/>
        </w:rPr>
        <w:t xml:space="preserve"> ou em nome do intermediário com menção de serem contas dos investidores, identificadas separadamente </w:t>
      </w:r>
      <w:r w:rsidR="00A203BD" w:rsidRPr="00553ECF">
        <w:rPr>
          <w:lang w:val="pt-PT"/>
        </w:rPr>
        <w:t xml:space="preserve">em </w:t>
      </w:r>
      <w:r w:rsidRPr="00553ECF">
        <w:rPr>
          <w:lang w:val="pt-PT"/>
        </w:rPr>
        <w:t xml:space="preserve">face </w:t>
      </w:r>
      <w:r w:rsidR="00A203BD" w:rsidRPr="00553ECF">
        <w:rPr>
          <w:lang w:val="pt-PT"/>
        </w:rPr>
        <w:t>de</w:t>
      </w:r>
      <w:r w:rsidRPr="00553ECF">
        <w:rPr>
          <w:lang w:val="pt-PT"/>
        </w:rPr>
        <w:t xml:space="preserve"> quaisquer contas utilizadas para deter dinheiro do </w:t>
      </w:r>
      <w:r w:rsidR="00A203BD" w:rsidRPr="00553ECF">
        <w:rPr>
          <w:lang w:val="pt-PT"/>
        </w:rPr>
        <w:t>intermediário financeiro</w:t>
      </w:r>
      <w:r w:rsidRPr="00553ECF">
        <w:rPr>
          <w:lang w:val="pt-PT"/>
        </w:rPr>
        <w:t>;</w:t>
      </w:r>
    </w:p>
    <w:p w14:paraId="4A4ECBBD" w14:textId="2E2A3872" w:rsidR="00AF0AD9" w:rsidRPr="00553ECF" w:rsidRDefault="00AF0AD9" w:rsidP="00A056A2">
      <w:pPr>
        <w:pStyle w:val="ListParagraph"/>
        <w:numPr>
          <w:ilvl w:val="0"/>
          <w:numId w:val="11"/>
        </w:numPr>
        <w:spacing w:after="0" w:line="360" w:lineRule="auto"/>
        <w:jc w:val="both"/>
        <w:rPr>
          <w:lang w:val="pt-PT"/>
        </w:rPr>
      </w:pPr>
      <w:proofErr w:type="spellStart"/>
      <w:r w:rsidRPr="00553ECF">
        <w:rPr>
          <w:lang w:val="pt-PT"/>
        </w:rPr>
        <w:t>Adoptar</w:t>
      </w:r>
      <w:proofErr w:type="spellEnd"/>
      <w:r w:rsidRPr="00553ECF">
        <w:rPr>
          <w:lang w:val="pt-PT"/>
        </w:rPr>
        <w:t xml:space="preserve"> medidas organizativas para minimizar o risco de perda ou diminuição de valor dos </w:t>
      </w:r>
      <w:proofErr w:type="spellStart"/>
      <w:r w:rsidRPr="00553ECF">
        <w:rPr>
          <w:lang w:val="pt-PT"/>
        </w:rPr>
        <w:t>activos</w:t>
      </w:r>
      <w:proofErr w:type="spellEnd"/>
      <w:r w:rsidRPr="00553ECF">
        <w:rPr>
          <w:lang w:val="pt-PT"/>
        </w:rPr>
        <w:t xml:space="preserve"> dos </w:t>
      </w:r>
      <w:r w:rsidR="00797D3B" w:rsidRPr="00553ECF">
        <w:rPr>
          <w:lang w:val="pt-PT"/>
        </w:rPr>
        <w:t>investidores</w:t>
      </w:r>
      <w:r w:rsidRPr="00553ECF">
        <w:rPr>
          <w:lang w:val="pt-PT"/>
        </w:rPr>
        <w:t xml:space="preserve"> ou dos direitos relativos a esses </w:t>
      </w:r>
      <w:proofErr w:type="spellStart"/>
      <w:r w:rsidRPr="00553ECF">
        <w:rPr>
          <w:lang w:val="pt-PT"/>
        </w:rPr>
        <w:t>activos</w:t>
      </w:r>
      <w:proofErr w:type="spellEnd"/>
      <w:r w:rsidRPr="00553ECF">
        <w:rPr>
          <w:lang w:val="pt-PT"/>
        </w:rPr>
        <w:t xml:space="preserve">, como consequência de utilização abusiva dos </w:t>
      </w:r>
      <w:proofErr w:type="spellStart"/>
      <w:r w:rsidRPr="00553ECF">
        <w:rPr>
          <w:lang w:val="pt-PT"/>
        </w:rPr>
        <w:t>activos</w:t>
      </w:r>
      <w:proofErr w:type="spellEnd"/>
      <w:r w:rsidRPr="00553ECF">
        <w:rPr>
          <w:lang w:val="pt-PT"/>
        </w:rPr>
        <w:t>, de fraude, de má gestão, de manutenção</w:t>
      </w:r>
      <w:r w:rsidR="007D6534" w:rsidRPr="00553ECF">
        <w:rPr>
          <w:lang w:val="pt-PT"/>
        </w:rPr>
        <w:t xml:space="preserve"> de registos inadequada ou de negligência.</w:t>
      </w:r>
    </w:p>
    <w:p w14:paraId="60522389" w14:textId="577F7AB9" w:rsidR="007D6534" w:rsidRPr="00553ECF" w:rsidRDefault="007D6534" w:rsidP="00A056A2">
      <w:pPr>
        <w:pStyle w:val="ListParagraph"/>
        <w:numPr>
          <w:ilvl w:val="0"/>
          <w:numId w:val="32"/>
        </w:numPr>
        <w:spacing w:after="0" w:line="360" w:lineRule="auto"/>
        <w:jc w:val="both"/>
        <w:rPr>
          <w:lang w:val="pt-PT"/>
        </w:rPr>
      </w:pPr>
      <w:r w:rsidRPr="00553ECF">
        <w:rPr>
          <w:lang w:val="pt-PT"/>
        </w:rPr>
        <w:t xml:space="preserve">O </w:t>
      </w:r>
      <w:r w:rsidR="00A203BD" w:rsidRPr="00553ECF">
        <w:rPr>
          <w:lang w:val="pt-PT"/>
        </w:rPr>
        <w:t>intermediário financeiro</w:t>
      </w:r>
      <w:r w:rsidRPr="00553ECF">
        <w:rPr>
          <w:lang w:val="pt-PT"/>
        </w:rPr>
        <w:t xml:space="preserve"> comunica ao Banco de Moçambique, imediatamente, quaisquer factos </w:t>
      </w:r>
      <w:proofErr w:type="spellStart"/>
      <w:r w:rsidRPr="00553ECF">
        <w:rPr>
          <w:lang w:val="pt-PT"/>
        </w:rPr>
        <w:t>susceptíveis</w:t>
      </w:r>
      <w:proofErr w:type="spellEnd"/>
      <w:r w:rsidRPr="00553ECF">
        <w:rPr>
          <w:lang w:val="pt-PT"/>
        </w:rPr>
        <w:t xml:space="preserve"> de afectar a segurança dos bens pertencentes ao património dos </w:t>
      </w:r>
      <w:r w:rsidR="00797D3B" w:rsidRPr="00553ECF">
        <w:rPr>
          <w:lang w:val="pt-PT"/>
        </w:rPr>
        <w:t>investidores</w:t>
      </w:r>
      <w:r w:rsidRPr="00553ECF">
        <w:rPr>
          <w:lang w:val="pt-PT"/>
        </w:rPr>
        <w:t xml:space="preserve"> ou de gerar risco para os demais </w:t>
      </w:r>
      <w:r w:rsidR="00C22F12" w:rsidRPr="00553ECF">
        <w:rPr>
          <w:lang w:val="pt-PT"/>
        </w:rPr>
        <w:t>intermediários financeiros</w:t>
      </w:r>
      <w:r w:rsidRPr="00553ECF">
        <w:rPr>
          <w:lang w:val="pt-PT"/>
        </w:rPr>
        <w:t xml:space="preserve"> ou para o mercado de valores mobiliários.</w:t>
      </w:r>
    </w:p>
    <w:p w14:paraId="1B915BE1" w14:textId="77777777" w:rsidR="007D6534" w:rsidRPr="00553ECF" w:rsidRDefault="007D6534" w:rsidP="007D6534">
      <w:pPr>
        <w:spacing w:after="0" w:line="360" w:lineRule="auto"/>
        <w:jc w:val="both"/>
        <w:rPr>
          <w:lang w:val="pt-PT"/>
        </w:rPr>
      </w:pPr>
    </w:p>
    <w:p w14:paraId="5B19D788" w14:textId="1964EB16" w:rsidR="007D6534" w:rsidRPr="00553ECF" w:rsidRDefault="007D6534" w:rsidP="007D6534">
      <w:pPr>
        <w:spacing w:after="0" w:line="360" w:lineRule="auto"/>
        <w:jc w:val="center"/>
        <w:rPr>
          <w:b/>
          <w:bCs/>
          <w:lang w:val="pt-PT"/>
        </w:rPr>
      </w:pPr>
      <w:r w:rsidRPr="00553ECF">
        <w:rPr>
          <w:b/>
          <w:bCs/>
          <w:lang w:val="pt-PT"/>
        </w:rPr>
        <w:t>Artigo</w:t>
      </w:r>
      <w:r w:rsidR="00B96E5D" w:rsidRPr="00553ECF">
        <w:rPr>
          <w:b/>
          <w:bCs/>
          <w:lang w:val="pt-PT"/>
        </w:rPr>
        <w:t xml:space="preserve"> </w:t>
      </w:r>
      <w:r w:rsidR="001A6667" w:rsidRPr="00553ECF">
        <w:rPr>
          <w:b/>
          <w:bCs/>
          <w:lang w:val="pt-PT"/>
        </w:rPr>
        <w:t>2</w:t>
      </w:r>
      <w:r w:rsidR="00B4203C">
        <w:rPr>
          <w:b/>
          <w:bCs/>
          <w:lang w:val="pt-PT"/>
        </w:rPr>
        <w:t>1</w:t>
      </w:r>
    </w:p>
    <w:p w14:paraId="1C5DA751" w14:textId="6013111C" w:rsidR="007D6534" w:rsidRPr="00553ECF" w:rsidRDefault="007D6534" w:rsidP="007D6534">
      <w:pPr>
        <w:spacing w:after="0" w:line="360" w:lineRule="auto"/>
        <w:jc w:val="center"/>
        <w:rPr>
          <w:b/>
          <w:bCs/>
          <w:lang w:val="pt-PT"/>
        </w:rPr>
      </w:pPr>
      <w:r w:rsidRPr="00553ECF">
        <w:rPr>
          <w:b/>
          <w:bCs/>
          <w:lang w:val="pt-PT"/>
        </w:rPr>
        <w:t>Contabilidade e registos</w:t>
      </w:r>
    </w:p>
    <w:p w14:paraId="001B2B89" w14:textId="1C4ABE31" w:rsidR="007D6534" w:rsidRPr="00553ECF" w:rsidRDefault="007D6534" w:rsidP="00A056A2">
      <w:pPr>
        <w:pStyle w:val="ListParagraph"/>
        <w:numPr>
          <w:ilvl w:val="0"/>
          <w:numId w:val="12"/>
        </w:numPr>
        <w:spacing w:after="0" w:line="360" w:lineRule="auto"/>
        <w:jc w:val="both"/>
        <w:rPr>
          <w:lang w:val="pt-PT"/>
        </w:rPr>
      </w:pPr>
      <w:r w:rsidRPr="00553ECF">
        <w:rPr>
          <w:lang w:val="pt-PT"/>
        </w:rPr>
        <w:t xml:space="preserve">A contabilidade do </w:t>
      </w:r>
      <w:r w:rsidR="00797D3B" w:rsidRPr="00553ECF">
        <w:rPr>
          <w:lang w:val="pt-PT"/>
        </w:rPr>
        <w:t>intermediário financeiro</w:t>
      </w:r>
      <w:r w:rsidRPr="00553ECF">
        <w:rPr>
          <w:lang w:val="pt-PT"/>
        </w:rPr>
        <w:t xml:space="preserve"> deve </w:t>
      </w:r>
      <w:proofErr w:type="spellStart"/>
      <w:r w:rsidRPr="00553ECF">
        <w:rPr>
          <w:lang w:val="pt-PT"/>
        </w:rPr>
        <w:t>reflectir</w:t>
      </w:r>
      <w:proofErr w:type="spellEnd"/>
      <w:r w:rsidRPr="00553ECF">
        <w:rPr>
          <w:lang w:val="pt-PT"/>
        </w:rPr>
        <w:t xml:space="preserve">, diariamente, em relação a cada </w:t>
      </w:r>
      <w:r w:rsidR="00797D3B" w:rsidRPr="00553ECF">
        <w:rPr>
          <w:lang w:val="pt-PT"/>
        </w:rPr>
        <w:t>investidor</w:t>
      </w:r>
      <w:r w:rsidRPr="00553ECF">
        <w:rPr>
          <w:lang w:val="pt-PT"/>
        </w:rPr>
        <w:t>, o saldo credor ou devedor em dinheiro e em valores mobiliários.</w:t>
      </w:r>
    </w:p>
    <w:p w14:paraId="13D0B8A5" w14:textId="11612931" w:rsidR="007D6534" w:rsidRPr="00553ECF" w:rsidRDefault="007D6534" w:rsidP="00A056A2">
      <w:pPr>
        <w:pStyle w:val="ListParagraph"/>
        <w:numPr>
          <w:ilvl w:val="0"/>
          <w:numId w:val="12"/>
        </w:numPr>
        <w:spacing w:after="0" w:line="360" w:lineRule="auto"/>
        <w:jc w:val="both"/>
        <w:rPr>
          <w:lang w:val="pt-PT"/>
        </w:rPr>
      </w:pPr>
      <w:r w:rsidRPr="00553ECF">
        <w:rPr>
          <w:lang w:val="pt-PT"/>
        </w:rPr>
        <w:lastRenderedPageBreak/>
        <w:t xml:space="preserve">O </w:t>
      </w:r>
      <w:r w:rsidR="00797D3B" w:rsidRPr="00553ECF">
        <w:rPr>
          <w:lang w:val="pt-PT"/>
        </w:rPr>
        <w:t>intermediário financeiro</w:t>
      </w:r>
      <w:r w:rsidRPr="00553ECF">
        <w:rPr>
          <w:lang w:val="pt-PT"/>
        </w:rPr>
        <w:t xml:space="preserve"> deve manter:</w:t>
      </w:r>
    </w:p>
    <w:p w14:paraId="06D118A9" w14:textId="2F558C35" w:rsidR="007D6534" w:rsidRPr="00553ECF" w:rsidRDefault="007D6534" w:rsidP="00A056A2">
      <w:pPr>
        <w:pStyle w:val="ListParagraph"/>
        <w:numPr>
          <w:ilvl w:val="0"/>
          <w:numId w:val="13"/>
        </w:numPr>
        <w:spacing w:after="0" w:line="360" w:lineRule="auto"/>
        <w:jc w:val="both"/>
        <w:rPr>
          <w:lang w:val="pt-PT"/>
        </w:rPr>
      </w:pPr>
      <w:r w:rsidRPr="00553ECF">
        <w:rPr>
          <w:lang w:val="pt-PT"/>
        </w:rPr>
        <w:t>Registos de todos os serviços, actividades e transacções por si prestados ou efectuados, que sejam suficientes para permitir a verificação do cumprimento dos seus deveres legais e das suas obrigações perante investidores;</w:t>
      </w:r>
    </w:p>
    <w:p w14:paraId="3BCCFBE0" w14:textId="55ACC4AF" w:rsidR="007D6534" w:rsidRPr="00553ECF" w:rsidRDefault="007D6534" w:rsidP="00A056A2">
      <w:pPr>
        <w:pStyle w:val="ListParagraph"/>
        <w:numPr>
          <w:ilvl w:val="0"/>
          <w:numId w:val="13"/>
        </w:numPr>
        <w:spacing w:after="0" w:line="360" w:lineRule="auto"/>
        <w:jc w:val="both"/>
        <w:rPr>
          <w:lang w:val="pt-PT"/>
        </w:rPr>
      </w:pPr>
      <w:r w:rsidRPr="00553ECF">
        <w:rPr>
          <w:lang w:val="pt-PT"/>
        </w:rPr>
        <w:t xml:space="preserve">Um registo diário e sequencial das operações por si realizadas, por conta própria e por conta de cada um dos </w:t>
      </w:r>
      <w:r w:rsidR="00797D3B" w:rsidRPr="00553ECF">
        <w:rPr>
          <w:lang w:val="pt-PT"/>
        </w:rPr>
        <w:t>investidores</w:t>
      </w:r>
      <w:r w:rsidRPr="00553ECF">
        <w:rPr>
          <w:lang w:val="pt-PT"/>
        </w:rPr>
        <w:t>, com indicação dos movimentos de valores mobiliários e de dinheiro</w:t>
      </w:r>
      <w:r w:rsidR="009052A0" w:rsidRPr="00553ECF">
        <w:rPr>
          <w:lang w:val="pt-PT"/>
        </w:rPr>
        <w:t>.</w:t>
      </w:r>
    </w:p>
    <w:p w14:paraId="7FDC0E49" w14:textId="5D2EEE5C" w:rsidR="009052A0" w:rsidRPr="00553ECF" w:rsidRDefault="009052A0" w:rsidP="00A056A2">
      <w:pPr>
        <w:pStyle w:val="ListParagraph"/>
        <w:numPr>
          <w:ilvl w:val="0"/>
          <w:numId w:val="12"/>
        </w:numPr>
        <w:spacing w:after="0" w:line="360" w:lineRule="auto"/>
        <w:jc w:val="both"/>
        <w:rPr>
          <w:lang w:val="pt-PT"/>
        </w:rPr>
      </w:pPr>
      <w:r w:rsidRPr="00553ECF">
        <w:rPr>
          <w:lang w:val="pt-PT"/>
        </w:rPr>
        <w:t>Para efeitos da alínea b) do número anterior, o registo de cada movimento deve conter ou permitir identificar:</w:t>
      </w:r>
    </w:p>
    <w:p w14:paraId="4B313DBE" w14:textId="50CC10B4" w:rsidR="009052A0" w:rsidRPr="00553ECF" w:rsidRDefault="009052A0" w:rsidP="00A056A2">
      <w:pPr>
        <w:pStyle w:val="ListParagraph"/>
        <w:numPr>
          <w:ilvl w:val="0"/>
          <w:numId w:val="14"/>
        </w:numPr>
        <w:spacing w:after="0" w:line="360" w:lineRule="auto"/>
        <w:jc w:val="both"/>
        <w:rPr>
          <w:lang w:val="pt-PT"/>
        </w:rPr>
      </w:pPr>
      <w:r w:rsidRPr="00553ECF">
        <w:rPr>
          <w:lang w:val="pt-PT"/>
        </w:rPr>
        <w:t xml:space="preserve">O </w:t>
      </w:r>
      <w:r w:rsidR="00797D3B" w:rsidRPr="00553ECF">
        <w:rPr>
          <w:lang w:val="pt-PT"/>
        </w:rPr>
        <w:t>investidor</w:t>
      </w:r>
      <w:r w:rsidRPr="00553ECF">
        <w:rPr>
          <w:lang w:val="pt-PT"/>
        </w:rPr>
        <w:t xml:space="preserve"> e a conta a que diz respeito;</w:t>
      </w:r>
    </w:p>
    <w:p w14:paraId="30C95DFC" w14:textId="5E5F2F17" w:rsidR="009052A0" w:rsidRPr="00553ECF" w:rsidRDefault="009052A0" w:rsidP="00A056A2">
      <w:pPr>
        <w:pStyle w:val="ListParagraph"/>
        <w:numPr>
          <w:ilvl w:val="0"/>
          <w:numId w:val="14"/>
        </w:numPr>
        <w:spacing w:after="0" w:line="360" w:lineRule="auto"/>
        <w:jc w:val="both"/>
        <w:rPr>
          <w:lang w:val="pt-PT"/>
        </w:rPr>
      </w:pPr>
      <w:r w:rsidRPr="00553ECF">
        <w:rPr>
          <w:lang w:val="pt-PT"/>
        </w:rPr>
        <w:t>A data do movimento e a respectiva data valor;</w:t>
      </w:r>
    </w:p>
    <w:p w14:paraId="4A2FB8EA" w14:textId="285D274D" w:rsidR="009052A0" w:rsidRPr="00553ECF" w:rsidRDefault="009052A0" w:rsidP="00A056A2">
      <w:pPr>
        <w:pStyle w:val="ListParagraph"/>
        <w:numPr>
          <w:ilvl w:val="0"/>
          <w:numId w:val="14"/>
        </w:numPr>
        <w:spacing w:after="0" w:line="360" w:lineRule="auto"/>
        <w:jc w:val="both"/>
        <w:rPr>
          <w:lang w:val="pt-PT"/>
        </w:rPr>
      </w:pPr>
      <w:r w:rsidRPr="00553ECF">
        <w:rPr>
          <w:lang w:val="pt-PT"/>
        </w:rPr>
        <w:t>A natureza do movimento, a débito ou a crédito;</w:t>
      </w:r>
    </w:p>
    <w:p w14:paraId="2125C91F" w14:textId="41A863E9" w:rsidR="009052A0" w:rsidRPr="00553ECF" w:rsidRDefault="009052A0" w:rsidP="00A056A2">
      <w:pPr>
        <w:pStyle w:val="ListParagraph"/>
        <w:numPr>
          <w:ilvl w:val="0"/>
          <w:numId w:val="14"/>
        </w:numPr>
        <w:spacing w:after="0" w:line="360" w:lineRule="auto"/>
        <w:jc w:val="both"/>
        <w:rPr>
          <w:lang w:val="pt-PT"/>
        </w:rPr>
      </w:pPr>
      <w:r w:rsidRPr="00553ECF">
        <w:rPr>
          <w:lang w:val="pt-PT"/>
        </w:rPr>
        <w:t>A descrição do movimento ou da operação que lhe deu origem;</w:t>
      </w:r>
    </w:p>
    <w:p w14:paraId="4F70C39D" w14:textId="6E846FF5" w:rsidR="009052A0" w:rsidRPr="00553ECF" w:rsidRDefault="009052A0" w:rsidP="00A056A2">
      <w:pPr>
        <w:pStyle w:val="ListParagraph"/>
        <w:numPr>
          <w:ilvl w:val="0"/>
          <w:numId w:val="14"/>
        </w:numPr>
        <w:spacing w:after="0" w:line="360" w:lineRule="auto"/>
        <w:jc w:val="both"/>
        <w:rPr>
          <w:lang w:val="pt-PT"/>
        </w:rPr>
      </w:pPr>
      <w:r w:rsidRPr="00553ECF">
        <w:rPr>
          <w:lang w:val="pt-PT"/>
        </w:rPr>
        <w:t>A quantidade ou o montante;</w:t>
      </w:r>
    </w:p>
    <w:p w14:paraId="389E77A0" w14:textId="0421AC2E" w:rsidR="009052A0" w:rsidRPr="00553ECF" w:rsidRDefault="009052A0" w:rsidP="00A056A2">
      <w:pPr>
        <w:pStyle w:val="ListParagraph"/>
        <w:numPr>
          <w:ilvl w:val="0"/>
          <w:numId w:val="14"/>
        </w:numPr>
        <w:spacing w:after="0" w:line="360" w:lineRule="auto"/>
        <w:jc w:val="both"/>
        <w:rPr>
          <w:lang w:val="pt-PT"/>
        </w:rPr>
      </w:pPr>
      <w:r w:rsidRPr="00553ECF">
        <w:rPr>
          <w:lang w:val="pt-PT"/>
        </w:rPr>
        <w:t>O saldo inicial e após cada movimento.</w:t>
      </w:r>
    </w:p>
    <w:p w14:paraId="47651029" w14:textId="65E27F2F" w:rsidR="009052A0" w:rsidRPr="00553ECF" w:rsidRDefault="009052A0" w:rsidP="00A056A2">
      <w:pPr>
        <w:pStyle w:val="ListParagraph"/>
        <w:numPr>
          <w:ilvl w:val="0"/>
          <w:numId w:val="12"/>
        </w:numPr>
        <w:spacing w:after="0" w:line="360" w:lineRule="auto"/>
        <w:jc w:val="both"/>
        <w:rPr>
          <w:lang w:val="pt-PT"/>
        </w:rPr>
      </w:pPr>
      <w:r w:rsidRPr="00553ECF">
        <w:rPr>
          <w:lang w:val="pt-PT"/>
        </w:rPr>
        <w:t xml:space="preserve">O </w:t>
      </w:r>
      <w:r w:rsidR="00797D3B" w:rsidRPr="00553ECF">
        <w:rPr>
          <w:lang w:val="pt-PT"/>
        </w:rPr>
        <w:t>intermediário financeiro</w:t>
      </w:r>
      <w:r w:rsidRPr="00553ECF">
        <w:rPr>
          <w:lang w:val="pt-PT"/>
        </w:rPr>
        <w:t xml:space="preserve"> deve </w:t>
      </w:r>
      <w:proofErr w:type="spellStart"/>
      <w:r w:rsidRPr="00553ECF">
        <w:rPr>
          <w:lang w:val="pt-PT"/>
        </w:rPr>
        <w:t>adoptar</w:t>
      </w:r>
      <w:proofErr w:type="spellEnd"/>
      <w:r w:rsidRPr="00553ECF">
        <w:rPr>
          <w:lang w:val="pt-PT"/>
        </w:rPr>
        <w:t xml:space="preserve"> medidas adequadas no que respeita aos sistemas </w:t>
      </w:r>
      <w:proofErr w:type="spellStart"/>
      <w:r w:rsidRPr="00553ECF">
        <w:rPr>
          <w:lang w:val="pt-PT"/>
        </w:rPr>
        <w:t>electrónicos</w:t>
      </w:r>
      <w:proofErr w:type="spellEnd"/>
      <w:r w:rsidRPr="00553ECF">
        <w:rPr>
          <w:lang w:val="pt-PT"/>
        </w:rPr>
        <w:t xml:space="preserve"> necessários para permitir o registo rápido e adequado de cada movimento da carteira ou ordem.</w:t>
      </w:r>
    </w:p>
    <w:p w14:paraId="0A7960CB" w14:textId="4CD20DB0" w:rsidR="009052A0" w:rsidRPr="00553ECF" w:rsidRDefault="009052A0" w:rsidP="00A056A2">
      <w:pPr>
        <w:pStyle w:val="ListParagraph"/>
        <w:numPr>
          <w:ilvl w:val="0"/>
          <w:numId w:val="12"/>
        </w:numPr>
        <w:spacing w:after="0" w:line="360" w:lineRule="auto"/>
        <w:jc w:val="both"/>
        <w:rPr>
          <w:lang w:val="pt-PT"/>
        </w:rPr>
      </w:pPr>
      <w:r w:rsidRPr="00553ECF">
        <w:rPr>
          <w:lang w:val="pt-PT"/>
        </w:rPr>
        <w:t xml:space="preserve">O </w:t>
      </w:r>
      <w:r w:rsidR="00797D3B" w:rsidRPr="00553ECF">
        <w:rPr>
          <w:lang w:val="pt-PT"/>
        </w:rPr>
        <w:t>intermediário financeiro</w:t>
      </w:r>
      <w:r w:rsidRPr="00553ECF">
        <w:rPr>
          <w:lang w:val="pt-PT"/>
        </w:rPr>
        <w:t xml:space="preserve"> deve manter um registo do </w:t>
      </w:r>
      <w:r w:rsidR="00797D3B" w:rsidRPr="00553ECF">
        <w:rPr>
          <w:lang w:val="pt-PT"/>
        </w:rPr>
        <w:t>investidor</w:t>
      </w:r>
      <w:r w:rsidRPr="00553ECF">
        <w:rPr>
          <w:lang w:val="pt-PT"/>
        </w:rPr>
        <w:t xml:space="preserve">, que deve conter a informação </w:t>
      </w:r>
      <w:proofErr w:type="spellStart"/>
      <w:r w:rsidRPr="00553ECF">
        <w:rPr>
          <w:lang w:val="pt-PT"/>
        </w:rPr>
        <w:t>actualizada</w:t>
      </w:r>
      <w:proofErr w:type="spellEnd"/>
      <w:r w:rsidRPr="00553ECF">
        <w:rPr>
          <w:lang w:val="pt-PT"/>
        </w:rPr>
        <w:t xml:space="preserve"> relativa aos direitos e obrigações de ambas as partes em contratos de intermediação financeira</w:t>
      </w:r>
      <w:r w:rsidR="008B0A39" w:rsidRPr="00553ECF">
        <w:rPr>
          <w:lang w:val="pt-PT"/>
        </w:rPr>
        <w:t>, incluindo informação sobre o perfil de risco, a categoria do investidor e evidências de consentimentos prestados.</w:t>
      </w:r>
    </w:p>
    <w:p w14:paraId="77D51402" w14:textId="77777777" w:rsidR="00B54661" w:rsidRPr="00553ECF" w:rsidRDefault="00B54661" w:rsidP="009052A0">
      <w:pPr>
        <w:spacing w:after="0" w:line="360" w:lineRule="auto"/>
        <w:jc w:val="center"/>
        <w:rPr>
          <w:b/>
          <w:bCs/>
          <w:lang w:val="pt-PT"/>
        </w:rPr>
      </w:pPr>
    </w:p>
    <w:p w14:paraId="6D330A4A" w14:textId="40076C5D" w:rsidR="009052A0" w:rsidRPr="00553ECF" w:rsidRDefault="00B96E5D" w:rsidP="009052A0">
      <w:pPr>
        <w:spacing w:after="0" w:line="360" w:lineRule="auto"/>
        <w:jc w:val="center"/>
        <w:rPr>
          <w:b/>
          <w:bCs/>
          <w:lang w:val="pt-PT"/>
        </w:rPr>
      </w:pPr>
      <w:r w:rsidRPr="00553ECF">
        <w:rPr>
          <w:b/>
          <w:bCs/>
          <w:lang w:val="pt-PT"/>
        </w:rPr>
        <w:t>SECÇÃO I</w:t>
      </w:r>
      <w:r w:rsidR="000F2429" w:rsidRPr="00553ECF">
        <w:rPr>
          <w:b/>
          <w:bCs/>
          <w:lang w:val="pt-PT"/>
        </w:rPr>
        <w:t>V</w:t>
      </w:r>
    </w:p>
    <w:p w14:paraId="63C6DB48" w14:textId="7B55F731" w:rsidR="009052A0" w:rsidRPr="00553ECF" w:rsidRDefault="009052A0" w:rsidP="009052A0">
      <w:pPr>
        <w:spacing w:after="0" w:line="360" w:lineRule="auto"/>
        <w:jc w:val="center"/>
        <w:rPr>
          <w:b/>
          <w:bCs/>
          <w:lang w:val="pt-PT"/>
        </w:rPr>
      </w:pPr>
      <w:r w:rsidRPr="00553ECF">
        <w:rPr>
          <w:b/>
          <w:bCs/>
          <w:lang w:val="pt-PT"/>
        </w:rPr>
        <w:t>Conflitos de interesses</w:t>
      </w:r>
    </w:p>
    <w:p w14:paraId="0CCE0587" w14:textId="77777777" w:rsidR="009052A0" w:rsidRPr="00553ECF" w:rsidRDefault="009052A0" w:rsidP="009052A0">
      <w:pPr>
        <w:spacing w:after="0" w:line="360" w:lineRule="auto"/>
        <w:jc w:val="center"/>
        <w:rPr>
          <w:b/>
          <w:bCs/>
          <w:lang w:val="pt-PT"/>
        </w:rPr>
      </w:pPr>
    </w:p>
    <w:p w14:paraId="39A7DC77" w14:textId="16AF1154" w:rsidR="009052A0" w:rsidRPr="00553ECF" w:rsidRDefault="009052A0" w:rsidP="009052A0">
      <w:pPr>
        <w:spacing w:after="0" w:line="360" w:lineRule="auto"/>
        <w:jc w:val="center"/>
        <w:rPr>
          <w:b/>
          <w:bCs/>
          <w:lang w:val="pt-PT"/>
        </w:rPr>
      </w:pPr>
      <w:r w:rsidRPr="00553ECF">
        <w:rPr>
          <w:b/>
          <w:bCs/>
          <w:lang w:val="pt-PT"/>
        </w:rPr>
        <w:t xml:space="preserve">Artigo </w:t>
      </w:r>
      <w:r w:rsidR="001A6667" w:rsidRPr="00553ECF">
        <w:rPr>
          <w:b/>
          <w:bCs/>
          <w:lang w:val="pt-PT"/>
        </w:rPr>
        <w:t>2</w:t>
      </w:r>
      <w:r w:rsidR="00B4203C">
        <w:rPr>
          <w:b/>
          <w:bCs/>
          <w:lang w:val="pt-PT"/>
        </w:rPr>
        <w:t>2</w:t>
      </w:r>
    </w:p>
    <w:p w14:paraId="7FEC5954" w14:textId="133BFF4B" w:rsidR="009052A0" w:rsidRPr="00553ECF" w:rsidRDefault="009052A0" w:rsidP="009052A0">
      <w:pPr>
        <w:spacing w:after="0" w:line="360" w:lineRule="auto"/>
        <w:jc w:val="center"/>
        <w:rPr>
          <w:b/>
          <w:bCs/>
          <w:lang w:val="pt-PT"/>
        </w:rPr>
      </w:pPr>
      <w:r w:rsidRPr="00553ECF">
        <w:rPr>
          <w:b/>
          <w:bCs/>
          <w:lang w:val="pt-PT"/>
        </w:rPr>
        <w:t>Princípios gerais</w:t>
      </w:r>
    </w:p>
    <w:p w14:paraId="27A7E892" w14:textId="7F7EE70A" w:rsidR="009052A0" w:rsidRPr="00553ECF" w:rsidRDefault="009052A0" w:rsidP="00A056A2">
      <w:pPr>
        <w:pStyle w:val="ListParagraph"/>
        <w:numPr>
          <w:ilvl w:val="0"/>
          <w:numId w:val="15"/>
        </w:numPr>
        <w:spacing w:after="0" w:line="360" w:lineRule="auto"/>
        <w:jc w:val="both"/>
        <w:rPr>
          <w:lang w:val="pt-PT"/>
        </w:rPr>
      </w:pPr>
      <w:r w:rsidRPr="00553ECF">
        <w:rPr>
          <w:lang w:val="pt-PT"/>
        </w:rPr>
        <w:t xml:space="preserve">O </w:t>
      </w:r>
      <w:r w:rsidR="00797D3B" w:rsidRPr="00553ECF">
        <w:rPr>
          <w:lang w:val="pt-PT"/>
        </w:rPr>
        <w:t>intermediário financeiro</w:t>
      </w:r>
      <w:r w:rsidRPr="00553ECF">
        <w:rPr>
          <w:lang w:val="pt-PT"/>
        </w:rPr>
        <w:t xml:space="preserve"> deve organizar-se de forma a identificar possíveis conflitos de interesses e </w:t>
      </w:r>
      <w:proofErr w:type="spellStart"/>
      <w:r w:rsidRPr="00553ECF">
        <w:rPr>
          <w:lang w:val="pt-PT"/>
        </w:rPr>
        <w:t>actuar</w:t>
      </w:r>
      <w:proofErr w:type="spellEnd"/>
      <w:r w:rsidRPr="00553ECF">
        <w:rPr>
          <w:lang w:val="pt-PT"/>
        </w:rPr>
        <w:t xml:space="preserve"> de modo a evitar ou a reduzir o mínimo o risco da sua ocorrência.</w:t>
      </w:r>
    </w:p>
    <w:p w14:paraId="02C91122" w14:textId="38687D49" w:rsidR="009052A0" w:rsidRPr="00553ECF" w:rsidRDefault="005C7018" w:rsidP="00A056A2">
      <w:pPr>
        <w:pStyle w:val="ListParagraph"/>
        <w:numPr>
          <w:ilvl w:val="0"/>
          <w:numId w:val="15"/>
        </w:numPr>
        <w:spacing w:after="0" w:line="360" w:lineRule="auto"/>
        <w:jc w:val="both"/>
        <w:rPr>
          <w:lang w:val="pt-PT"/>
        </w:rPr>
      </w:pPr>
      <w:r w:rsidRPr="00553ECF">
        <w:rPr>
          <w:lang w:val="pt-PT"/>
        </w:rPr>
        <w:lastRenderedPageBreak/>
        <w:t xml:space="preserve">No caso de conflito de interesses, o </w:t>
      </w:r>
      <w:r w:rsidR="00797D3B" w:rsidRPr="00553ECF">
        <w:rPr>
          <w:lang w:val="pt-PT"/>
        </w:rPr>
        <w:t>intermediário financeiro</w:t>
      </w:r>
      <w:r w:rsidRPr="00553ECF">
        <w:rPr>
          <w:lang w:val="pt-PT"/>
        </w:rPr>
        <w:t xml:space="preserve"> deve agir por forma a assegurar aos investidores um tratamento transparente.</w:t>
      </w:r>
    </w:p>
    <w:p w14:paraId="5663C1EF" w14:textId="2BAF465D" w:rsidR="005C7018" w:rsidRPr="00553ECF" w:rsidRDefault="005C7018" w:rsidP="00A056A2">
      <w:pPr>
        <w:pStyle w:val="ListParagraph"/>
        <w:numPr>
          <w:ilvl w:val="0"/>
          <w:numId w:val="15"/>
        </w:numPr>
        <w:spacing w:after="0" w:line="360" w:lineRule="auto"/>
        <w:jc w:val="both"/>
        <w:rPr>
          <w:lang w:val="pt-PT"/>
        </w:rPr>
      </w:pPr>
      <w:r w:rsidRPr="00553ECF">
        <w:rPr>
          <w:lang w:val="pt-PT"/>
        </w:rPr>
        <w:t xml:space="preserve">O </w:t>
      </w:r>
      <w:r w:rsidR="00797D3B" w:rsidRPr="00553ECF">
        <w:rPr>
          <w:lang w:val="pt-PT"/>
        </w:rPr>
        <w:t>intermediário financeiro</w:t>
      </w:r>
      <w:r w:rsidRPr="00553ECF">
        <w:rPr>
          <w:lang w:val="pt-PT"/>
        </w:rPr>
        <w:t xml:space="preserve"> deve dar prevalência aos interesses do investidor, tanto em relação aos seus próprios interesses ou de entidades com as quais se encontra em relação de domínio ou de grupo, como em relação aos interesses dos titulares dos seus órgãos sociais e colaboradores.</w:t>
      </w:r>
    </w:p>
    <w:p w14:paraId="380B0794" w14:textId="77777777" w:rsidR="006F53B5" w:rsidRPr="00553ECF" w:rsidRDefault="006F53B5" w:rsidP="005C7018">
      <w:pPr>
        <w:spacing w:after="0" w:line="360" w:lineRule="auto"/>
        <w:jc w:val="center"/>
        <w:rPr>
          <w:b/>
          <w:bCs/>
          <w:lang w:val="pt-PT"/>
        </w:rPr>
      </w:pPr>
    </w:p>
    <w:p w14:paraId="4007CD37" w14:textId="746486FC" w:rsidR="005C7018" w:rsidRPr="00553ECF" w:rsidRDefault="005C7018" w:rsidP="005C7018">
      <w:pPr>
        <w:spacing w:after="0" w:line="360" w:lineRule="auto"/>
        <w:jc w:val="center"/>
        <w:rPr>
          <w:b/>
          <w:bCs/>
          <w:lang w:val="pt-PT"/>
        </w:rPr>
      </w:pPr>
      <w:r w:rsidRPr="00553ECF">
        <w:rPr>
          <w:b/>
          <w:bCs/>
          <w:lang w:val="pt-PT"/>
        </w:rPr>
        <w:t>Artigo</w:t>
      </w:r>
      <w:r w:rsidR="00B96E5D" w:rsidRPr="00553ECF">
        <w:rPr>
          <w:b/>
          <w:bCs/>
          <w:lang w:val="pt-PT"/>
        </w:rPr>
        <w:t xml:space="preserve"> </w:t>
      </w:r>
      <w:r w:rsidR="001A6667" w:rsidRPr="00553ECF">
        <w:rPr>
          <w:b/>
          <w:bCs/>
          <w:lang w:val="pt-PT"/>
        </w:rPr>
        <w:t>2</w:t>
      </w:r>
      <w:r w:rsidR="00B4203C">
        <w:rPr>
          <w:b/>
          <w:bCs/>
          <w:lang w:val="pt-PT"/>
        </w:rPr>
        <w:t>3</w:t>
      </w:r>
    </w:p>
    <w:p w14:paraId="65B14751" w14:textId="20258690" w:rsidR="005C7018" w:rsidRPr="00553ECF" w:rsidRDefault="008B0A39" w:rsidP="005C7018">
      <w:pPr>
        <w:spacing w:after="0" w:line="360" w:lineRule="auto"/>
        <w:jc w:val="center"/>
        <w:rPr>
          <w:b/>
          <w:bCs/>
          <w:lang w:val="pt-PT"/>
        </w:rPr>
      </w:pPr>
      <w:r w:rsidRPr="00553ECF">
        <w:rPr>
          <w:b/>
          <w:bCs/>
          <w:lang w:val="pt-PT"/>
        </w:rPr>
        <w:t>Procedimentos sobre c</w:t>
      </w:r>
      <w:r w:rsidR="005C7018" w:rsidRPr="00553ECF">
        <w:rPr>
          <w:b/>
          <w:bCs/>
          <w:lang w:val="pt-PT"/>
        </w:rPr>
        <w:t>onflitos de interesses</w:t>
      </w:r>
    </w:p>
    <w:p w14:paraId="111A29E9" w14:textId="5852C5B4" w:rsidR="009052A0" w:rsidRPr="00553ECF" w:rsidRDefault="005C7018" w:rsidP="005C7018">
      <w:pPr>
        <w:spacing w:after="0" w:line="360" w:lineRule="auto"/>
        <w:jc w:val="both"/>
        <w:rPr>
          <w:lang w:val="pt-PT"/>
        </w:rPr>
      </w:pPr>
      <w:r w:rsidRPr="00553ECF">
        <w:rPr>
          <w:lang w:val="pt-PT"/>
        </w:rPr>
        <w:t xml:space="preserve">O </w:t>
      </w:r>
      <w:r w:rsidR="00797D3B" w:rsidRPr="00553ECF">
        <w:rPr>
          <w:lang w:val="pt-PT"/>
        </w:rPr>
        <w:t>intermediário financeiro</w:t>
      </w:r>
      <w:r w:rsidRPr="00553ECF">
        <w:rPr>
          <w:lang w:val="pt-PT"/>
        </w:rPr>
        <w:t xml:space="preserve"> deve:</w:t>
      </w:r>
    </w:p>
    <w:p w14:paraId="6B131700" w14:textId="5867FA36" w:rsidR="005C7018" w:rsidRPr="00553ECF" w:rsidRDefault="005C7018" w:rsidP="00A056A2">
      <w:pPr>
        <w:pStyle w:val="ListParagraph"/>
        <w:numPr>
          <w:ilvl w:val="0"/>
          <w:numId w:val="16"/>
        </w:numPr>
        <w:spacing w:after="0" w:line="360" w:lineRule="auto"/>
        <w:jc w:val="both"/>
        <w:rPr>
          <w:lang w:val="pt-PT"/>
        </w:rPr>
      </w:pPr>
      <w:proofErr w:type="spellStart"/>
      <w:r w:rsidRPr="00553ECF">
        <w:rPr>
          <w:lang w:val="pt-PT"/>
        </w:rPr>
        <w:t>Adoptar</w:t>
      </w:r>
      <w:proofErr w:type="spellEnd"/>
      <w:r w:rsidRPr="00553ECF">
        <w:rPr>
          <w:lang w:val="pt-PT"/>
        </w:rPr>
        <w:t xml:space="preserve"> uma política em matéria de conflitos de interesses;</w:t>
      </w:r>
    </w:p>
    <w:p w14:paraId="42C61961" w14:textId="3CED5553" w:rsidR="005C7018" w:rsidRPr="00553ECF" w:rsidRDefault="005C7018" w:rsidP="00A056A2">
      <w:pPr>
        <w:pStyle w:val="ListParagraph"/>
        <w:numPr>
          <w:ilvl w:val="0"/>
          <w:numId w:val="16"/>
        </w:numPr>
        <w:spacing w:after="0" w:line="360" w:lineRule="auto"/>
        <w:jc w:val="both"/>
        <w:rPr>
          <w:lang w:val="pt-PT"/>
        </w:rPr>
      </w:pPr>
      <w:r w:rsidRPr="00553ECF">
        <w:rPr>
          <w:lang w:val="pt-PT"/>
        </w:rPr>
        <w:t>Identificar os conflitos de interesses potencialmente prejudiciais para um investidor;</w:t>
      </w:r>
    </w:p>
    <w:p w14:paraId="2DFABC51" w14:textId="5E4F9D4D" w:rsidR="005C7018" w:rsidRPr="00553ECF" w:rsidRDefault="005C7018" w:rsidP="00A056A2">
      <w:pPr>
        <w:pStyle w:val="ListParagraph"/>
        <w:numPr>
          <w:ilvl w:val="0"/>
          <w:numId w:val="16"/>
        </w:numPr>
        <w:spacing w:after="0" w:line="360" w:lineRule="auto"/>
        <w:jc w:val="both"/>
        <w:rPr>
          <w:lang w:val="pt-PT"/>
        </w:rPr>
      </w:pPr>
      <w:r w:rsidRPr="00553ECF">
        <w:rPr>
          <w:lang w:val="pt-PT"/>
        </w:rPr>
        <w:t xml:space="preserve">Proceder ao registo de actividades que originem conflitos de interesses, incluindo a elaboração de lista de pessoas que tiveram acesso a informação privilegiada quando o </w:t>
      </w:r>
      <w:r w:rsidR="00797D3B" w:rsidRPr="00553ECF">
        <w:rPr>
          <w:lang w:val="pt-PT"/>
        </w:rPr>
        <w:t>intermediário financeiro</w:t>
      </w:r>
      <w:r w:rsidRPr="00553ECF">
        <w:rPr>
          <w:lang w:val="pt-PT"/>
        </w:rPr>
        <w:t xml:space="preserve"> preste serviços relacionados com ofertas públicas ou outros de que resulte o conhecimento dessa informação;</w:t>
      </w:r>
    </w:p>
    <w:p w14:paraId="18325EF6" w14:textId="575627BF" w:rsidR="005C7018" w:rsidRPr="00553ECF" w:rsidRDefault="005C7018" w:rsidP="00A056A2">
      <w:pPr>
        <w:pStyle w:val="ListParagraph"/>
        <w:numPr>
          <w:ilvl w:val="0"/>
          <w:numId w:val="16"/>
        </w:numPr>
        <w:spacing w:after="0" w:line="360" w:lineRule="auto"/>
        <w:jc w:val="both"/>
        <w:rPr>
          <w:lang w:val="pt-PT"/>
        </w:rPr>
      </w:pPr>
      <w:proofErr w:type="spellStart"/>
      <w:r w:rsidRPr="00553ECF">
        <w:rPr>
          <w:lang w:val="pt-PT"/>
        </w:rPr>
        <w:t>Adoptar</w:t>
      </w:r>
      <w:proofErr w:type="spellEnd"/>
      <w:r w:rsidRPr="00553ECF">
        <w:rPr>
          <w:lang w:val="pt-PT"/>
        </w:rPr>
        <w:t xml:space="preserve"> medidas em matéria de trans</w:t>
      </w:r>
      <w:r w:rsidR="00B96E5D" w:rsidRPr="00553ECF">
        <w:rPr>
          <w:lang w:val="pt-PT"/>
        </w:rPr>
        <w:t>a</w:t>
      </w:r>
      <w:r w:rsidRPr="00553ECF">
        <w:rPr>
          <w:lang w:val="pt-PT"/>
        </w:rPr>
        <w:t>cções pessoais a realizar por pessoas relevantes</w:t>
      </w:r>
      <w:r w:rsidR="005540B5" w:rsidRPr="00553ECF">
        <w:rPr>
          <w:lang w:val="pt-PT"/>
        </w:rPr>
        <w:t>, tais como membros dos órgãos sociais ou pessoas em relação de controlo, domínio ou de grupo</w:t>
      </w:r>
      <w:r w:rsidRPr="00553ECF">
        <w:rPr>
          <w:lang w:val="pt-PT"/>
        </w:rPr>
        <w:t>.</w:t>
      </w:r>
    </w:p>
    <w:p w14:paraId="6F8A68EB" w14:textId="77777777" w:rsidR="00A203BD" w:rsidRPr="00553ECF" w:rsidRDefault="00A203BD" w:rsidP="00FE07B5">
      <w:pPr>
        <w:spacing w:after="0" w:line="360" w:lineRule="auto"/>
        <w:jc w:val="center"/>
        <w:rPr>
          <w:b/>
          <w:bCs/>
          <w:lang w:val="pt-PT"/>
        </w:rPr>
      </w:pPr>
    </w:p>
    <w:p w14:paraId="387EDB29" w14:textId="71C6B7E9" w:rsidR="00FE07B5" w:rsidRPr="00553ECF" w:rsidRDefault="00B96E5D" w:rsidP="00FE07B5">
      <w:pPr>
        <w:spacing w:after="0" w:line="360" w:lineRule="auto"/>
        <w:jc w:val="center"/>
        <w:rPr>
          <w:b/>
          <w:bCs/>
          <w:lang w:val="pt-PT"/>
        </w:rPr>
      </w:pPr>
      <w:r w:rsidRPr="00553ECF">
        <w:rPr>
          <w:b/>
          <w:bCs/>
          <w:lang w:val="pt-PT"/>
        </w:rPr>
        <w:t>SECÇÃO V</w:t>
      </w:r>
    </w:p>
    <w:p w14:paraId="5385CA86" w14:textId="77777777" w:rsidR="00B96E5D" w:rsidRPr="00553ECF" w:rsidRDefault="00B96E5D" w:rsidP="00B96E5D">
      <w:pPr>
        <w:spacing w:after="0" w:line="360" w:lineRule="auto"/>
        <w:jc w:val="center"/>
        <w:rPr>
          <w:b/>
          <w:bCs/>
          <w:lang w:val="pt-PT"/>
        </w:rPr>
      </w:pPr>
      <w:r w:rsidRPr="00553ECF">
        <w:rPr>
          <w:b/>
          <w:bCs/>
          <w:lang w:val="pt-PT"/>
        </w:rPr>
        <w:t>Formação dos colaboradores</w:t>
      </w:r>
    </w:p>
    <w:p w14:paraId="4EB7692B" w14:textId="77777777" w:rsidR="00B96E5D" w:rsidRPr="00553ECF" w:rsidRDefault="00B96E5D" w:rsidP="00B96E5D">
      <w:pPr>
        <w:spacing w:after="0" w:line="360" w:lineRule="auto"/>
        <w:jc w:val="center"/>
        <w:rPr>
          <w:b/>
          <w:bCs/>
          <w:lang w:val="pt-PT"/>
        </w:rPr>
      </w:pPr>
    </w:p>
    <w:p w14:paraId="6D4A8570" w14:textId="152075D9" w:rsidR="00B96E5D" w:rsidRPr="00553ECF" w:rsidRDefault="00B96E5D" w:rsidP="00B96E5D">
      <w:pPr>
        <w:spacing w:after="0" w:line="360" w:lineRule="auto"/>
        <w:jc w:val="center"/>
        <w:rPr>
          <w:b/>
          <w:bCs/>
          <w:lang w:val="pt-PT"/>
        </w:rPr>
      </w:pPr>
      <w:r w:rsidRPr="00553ECF">
        <w:rPr>
          <w:b/>
          <w:bCs/>
          <w:lang w:val="pt-PT"/>
        </w:rPr>
        <w:t xml:space="preserve">Artigo </w:t>
      </w:r>
      <w:r w:rsidR="001A6667" w:rsidRPr="00553ECF">
        <w:rPr>
          <w:b/>
          <w:bCs/>
          <w:lang w:val="pt-PT"/>
        </w:rPr>
        <w:t>2</w:t>
      </w:r>
      <w:r w:rsidR="00B4203C">
        <w:rPr>
          <w:b/>
          <w:bCs/>
          <w:lang w:val="pt-PT"/>
        </w:rPr>
        <w:t>4</w:t>
      </w:r>
    </w:p>
    <w:p w14:paraId="5EEE0C54" w14:textId="7D89077A" w:rsidR="00B96E5D" w:rsidRPr="00553ECF" w:rsidRDefault="00B96E5D" w:rsidP="00B96E5D">
      <w:pPr>
        <w:spacing w:after="0" w:line="360" w:lineRule="auto"/>
        <w:jc w:val="center"/>
        <w:rPr>
          <w:b/>
          <w:bCs/>
          <w:lang w:val="pt-PT"/>
        </w:rPr>
      </w:pPr>
      <w:r w:rsidRPr="00553ECF">
        <w:rPr>
          <w:b/>
          <w:bCs/>
          <w:lang w:val="pt-PT"/>
        </w:rPr>
        <w:t xml:space="preserve">Conhecimento dos colaboradores do </w:t>
      </w:r>
      <w:r w:rsidR="00A203BD" w:rsidRPr="00553ECF">
        <w:rPr>
          <w:b/>
          <w:bCs/>
          <w:lang w:val="pt-PT"/>
        </w:rPr>
        <w:t>intermediário financeiro</w:t>
      </w:r>
    </w:p>
    <w:p w14:paraId="6D5BC90E" w14:textId="77777777" w:rsidR="00B96E5D" w:rsidRPr="00553ECF" w:rsidRDefault="00B96E5D" w:rsidP="00A056A2">
      <w:pPr>
        <w:pStyle w:val="ListParagraph"/>
        <w:numPr>
          <w:ilvl w:val="0"/>
          <w:numId w:val="7"/>
        </w:numPr>
        <w:spacing w:after="0" w:line="360" w:lineRule="auto"/>
        <w:jc w:val="both"/>
        <w:rPr>
          <w:lang w:val="pt-PT"/>
        </w:rPr>
      </w:pPr>
      <w:r w:rsidRPr="00553ECF">
        <w:rPr>
          <w:lang w:val="pt-PT"/>
        </w:rPr>
        <w:t>Os intermediários financeiros devem assegurar que os seus colaboradores prestam serviços de consultoria para investimento ou dão informações a investidores sobre valores mobiliários possuem conhecimento e competência adequada para o cumprimento dos seus deveres.</w:t>
      </w:r>
    </w:p>
    <w:p w14:paraId="753D166B" w14:textId="77777777" w:rsidR="00B96E5D" w:rsidRPr="00553ECF" w:rsidRDefault="00B96E5D" w:rsidP="00A056A2">
      <w:pPr>
        <w:pStyle w:val="ListParagraph"/>
        <w:numPr>
          <w:ilvl w:val="0"/>
          <w:numId w:val="7"/>
        </w:numPr>
        <w:spacing w:after="0" w:line="360" w:lineRule="auto"/>
        <w:jc w:val="both"/>
        <w:rPr>
          <w:lang w:val="pt-PT"/>
        </w:rPr>
      </w:pPr>
      <w:r w:rsidRPr="00553ECF">
        <w:rPr>
          <w:lang w:val="pt-PT"/>
        </w:rPr>
        <w:t>Para efeitos do disposto no número anterior, os intermediários financeiros devem:</w:t>
      </w:r>
    </w:p>
    <w:p w14:paraId="4391FC49" w14:textId="77777777" w:rsidR="00B96E5D" w:rsidRPr="00553ECF" w:rsidRDefault="00B96E5D" w:rsidP="00A056A2">
      <w:pPr>
        <w:pStyle w:val="ListParagraph"/>
        <w:numPr>
          <w:ilvl w:val="0"/>
          <w:numId w:val="8"/>
        </w:numPr>
        <w:spacing w:after="0" w:line="360" w:lineRule="auto"/>
        <w:jc w:val="both"/>
        <w:rPr>
          <w:lang w:val="pt-PT"/>
        </w:rPr>
      </w:pPr>
      <w:r w:rsidRPr="00553ECF">
        <w:rPr>
          <w:lang w:val="pt-PT"/>
        </w:rPr>
        <w:t>Assegurar que os colaboradores têm experiência profissional adequada;</w:t>
      </w:r>
    </w:p>
    <w:p w14:paraId="2B1BD840" w14:textId="147BB1BB" w:rsidR="00CA3E0E" w:rsidRPr="00553ECF" w:rsidRDefault="00CA3E0E" w:rsidP="00A056A2">
      <w:pPr>
        <w:pStyle w:val="ListParagraph"/>
        <w:numPr>
          <w:ilvl w:val="0"/>
          <w:numId w:val="8"/>
        </w:numPr>
        <w:spacing w:after="0" w:line="360" w:lineRule="auto"/>
        <w:jc w:val="both"/>
        <w:rPr>
          <w:lang w:val="pt-PT"/>
        </w:rPr>
      </w:pPr>
      <w:r w:rsidRPr="00553ECF">
        <w:rPr>
          <w:lang w:val="pt-PT"/>
        </w:rPr>
        <w:t>Conceder formação contínua e documentada para os colaboradores em matéria de valores mobiliários;</w:t>
      </w:r>
    </w:p>
    <w:p w14:paraId="479F9433" w14:textId="71A74B66" w:rsidR="00CA3E0E" w:rsidRPr="00553ECF" w:rsidRDefault="001A6667" w:rsidP="00A056A2">
      <w:pPr>
        <w:pStyle w:val="ListParagraph"/>
        <w:numPr>
          <w:ilvl w:val="0"/>
          <w:numId w:val="8"/>
        </w:numPr>
        <w:spacing w:after="0" w:line="360" w:lineRule="auto"/>
        <w:jc w:val="both"/>
        <w:rPr>
          <w:lang w:val="pt-PT"/>
        </w:rPr>
      </w:pPr>
      <w:r w:rsidRPr="00553ECF">
        <w:rPr>
          <w:lang w:val="pt-PT"/>
        </w:rPr>
        <w:lastRenderedPageBreak/>
        <w:t>Possuir um</w:t>
      </w:r>
      <w:r w:rsidR="00CA3E0E" w:rsidRPr="00553ECF">
        <w:rPr>
          <w:lang w:val="pt-PT"/>
        </w:rPr>
        <w:t xml:space="preserve"> plano de acompanhamento individualizado para colaboradores em actividade</w:t>
      </w:r>
      <w:r w:rsidRPr="00553ECF">
        <w:rPr>
          <w:lang w:val="pt-PT"/>
        </w:rPr>
        <w:t>;</w:t>
      </w:r>
    </w:p>
    <w:p w14:paraId="507FF0CF" w14:textId="56D2ED00" w:rsidR="001A6667" w:rsidRPr="00553ECF" w:rsidRDefault="001A6667" w:rsidP="00A056A2">
      <w:pPr>
        <w:pStyle w:val="ListParagraph"/>
        <w:numPr>
          <w:ilvl w:val="0"/>
          <w:numId w:val="8"/>
        </w:numPr>
        <w:spacing w:after="0" w:line="360" w:lineRule="auto"/>
        <w:jc w:val="both"/>
        <w:rPr>
          <w:lang w:val="pt-PT"/>
        </w:rPr>
      </w:pPr>
      <w:r w:rsidRPr="00553ECF">
        <w:rPr>
          <w:lang w:val="pt-PT"/>
        </w:rPr>
        <w:t>Manter e assegurar um plano de formação continua;</w:t>
      </w:r>
    </w:p>
    <w:p w14:paraId="52884845" w14:textId="2239027E" w:rsidR="00B96E5D" w:rsidRPr="00553ECF" w:rsidRDefault="00B96E5D" w:rsidP="00A056A2">
      <w:pPr>
        <w:pStyle w:val="ListParagraph"/>
        <w:numPr>
          <w:ilvl w:val="0"/>
          <w:numId w:val="8"/>
        </w:numPr>
        <w:spacing w:after="0" w:line="360" w:lineRule="auto"/>
        <w:jc w:val="both"/>
        <w:rPr>
          <w:lang w:val="pt-PT"/>
        </w:rPr>
      </w:pPr>
      <w:r w:rsidRPr="00553ECF">
        <w:rPr>
          <w:lang w:val="pt-PT"/>
        </w:rPr>
        <w:t>Submeter ao Banco de Moçambique ou à Bolsa de Valores</w:t>
      </w:r>
      <w:r w:rsidR="00244B65" w:rsidRPr="00553ECF">
        <w:rPr>
          <w:lang w:val="pt-PT"/>
        </w:rPr>
        <w:t xml:space="preserve"> de Moçambique</w:t>
      </w:r>
      <w:r w:rsidRPr="00553ECF">
        <w:rPr>
          <w:lang w:val="pt-PT"/>
        </w:rPr>
        <w:t>, quando assim for determinado, os documentos que atestam os conhecimentos e as competências dos colaboradores;</w:t>
      </w:r>
    </w:p>
    <w:p w14:paraId="51497168" w14:textId="77777777" w:rsidR="00B96E5D" w:rsidRPr="00553ECF" w:rsidRDefault="00B96E5D" w:rsidP="00A056A2">
      <w:pPr>
        <w:pStyle w:val="ListParagraph"/>
        <w:numPr>
          <w:ilvl w:val="0"/>
          <w:numId w:val="8"/>
        </w:numPr>
        <w:spacing w:after="0" w:line="360" w:lineRule="auto"/>
        <w:jc w:val="both"/>
        <w:rPr>
          <w:lang w:val="pt-PT"/>
        </w:rPr>
      </w:pPr>
      <w:r w:rsidRPr="00553ECF">
        <w:rPr>
          <w:lang w:val="pt-PT"/>
        </w:rPr>
        <w:t xml:space="preserve">Avaliar, anualmente, a adequação dos conhecimentos e competências dos colaboradores, mediante identificação das </w:t>
      </w:r>
      <w:proofErr w:type="spellStart"/>
      <w:r w:rsidRPr="00553ECF">
        <w:rPr>
          <w:lang w:val="pt-PT"/>
        </w:rPr>
        <w:t>respectivas</w:t>
      </w:r>
      <w:proofErr w:type="spellEnd"/>
      <w:r w:rsidRPr="00553ECF">
        <w:rPr>
          <w:lang w:val="pt-PT"/>
        </w:rPr>
        <w:t xml:space="preserve"> necessidades de aperfeiçoamento e experiência;</w:t>
      </w:r>
    </w:p>
    <w:p w14:paraId="2440D248" w14:textId="77777777" w:rsidR="001A6667" w:rsidRPr="00553ECF" w:rsidRDefault="00B96E5D" w:rsidP="001A6667">
      <w:pPr>
        <w:pStyle w:val="ListParagraph"/>
        <w:numPr>
          <w:ilvl w:val="0"/>
          <w:numId w:val="7"/>
        </w:numPr>
        <w:spacing w:after="0" w:line="360" w:lineRule="auto"/>
        <w:jc w:val="both"/>
        <w:rPr>
          <w:lang w:val="pt-PT"/>
        </w:rPr>
      </w:pPr>
      <w:r w:rsidRPr="00553ECF">
        <w:rPr>
          <w:lang w:val="pt-PT"/>
        </w:rPr>
        <w:t>Na falta de conhecimento e competência exigidos</w:t>
      </w:r>
      <w:r w:rsidR="00A056A2" w:rsidRPr="00553ECF">
        <w:rPr>
          <w:lang w:val="pt-PT"/>
        </w:rPr>
        <w:t>,</w:t>
      </w:r>
      <w:r w:rsidRPr="00553ECF">
        <w:rPr>
          <w:lang w:val="pt-PT"/>
        </w:rPr>
        <w:t xml:space="preserve"> o colaborador pode prestar essa actividade por um período máximo de 2 anos, desde que sob adequada supervisão de um quadro sénior.</w:t>
      </w:r>
    </w:p>
    <w:p w14:paraId="42A70AEE" w14:textId="4EE3A71C" w:rsidR="00A056A2" w:rsidRPr="00553ECF" w:rsidRDefault="001A6667" w:rsidP="001A6667">
      <w:pPr>
        <w:pStyle w:val="ListParagraph"/>
        <w:numPr>
          <w:ilvl w:val="0"/>
          <w:numId w:val="7"/>
        </w:numPr>
        <w:spacing w:after="0" w:line="360" w:lineRule="auto"/>
        <w:jc w:val="both"/>
        <w:rPr>
          <w:lang w:val="pt-PT"/>
        </w:rPr>
      </w:pPr>
      <w:r w:rsidRPr="00553ECF">
        <w:rPr>
          <w:lang w:val="pt-PT"/>
        </w:rPr>
        <w:t xml:space="preserve">No caso de disponibilização de informação errônea aos investidores por um colaborador que não tenha formação em valores mobiliários, a </w:t>
      </w:r>
      <w:r w:rsidR="00A056A2" w:rsidRPr="00553ECF">
        <w:rPr>
          <w:lang w:val="pt-PT"/>
        </w:rPr>
        <w:t>responsabilidade pelas informações</w:t>
      </w:r>
      <w:r w:rsidR="00CA3E0E" w:rsidRPr="00553ECF">
        <w:rPr>
          <w:lang w:val="pt-PT"/>
        </w:rPr>
        <w:t xml:space="preserve"> </w:t>
      </w:r>
      <w:r w:rsidRPr="00553ECF">
        <w:rPr>
          <w:lang w:val="pt-PT"/>
        </w:rPr>
        <w:t xml:space="preserve">recai sobre </w:t>
      </w:r>
      <w:r w:rsidR="00CA3E0E" w:rsidRPr="00553ECF">
        <w:rPr>
          <w:lang w:val="pt-PT"/>
        </w:rPr>
        <w:t xml:space="preserve">o </w:t>
      </w:r>
      <w:r w:rsidR="00A056A2" w:rsidRPr="00553ECF">
        <w:rPr>
          <w:lang w:val="pt-PT"/>
        </w:rPr>
        <w:t>intermediário</w:t>
      </w:r>
      <w:r w:rsidRPr="00553ECF">
        <w:rPr>
          <w:lang w:val="pt-PT"/>
        </w:rPr>
        <w:t xml:space="preserve"> financeiro</w:t>
      </w:r>
      <w:r w:rsidR="00A056A2" w:rsidRPr="00553ECF">
        <w:rPr>
          <w:lang w:val="pt-PT"/>
        </w:rPr>
        <w:t>.</w:t>
      </w:r>
    </w:p>
    <w:p w14:paraId="11DBEEAA" w14:textId="77777777" w:rsidR="001A6667" w:rsidRPr="00553ECF" w:rsidRDefault="001A6667" w:rsidP="00ED7B0E">
      <w:pPr>
        <w:spacing w:after="0" w:line="360" w:lineRule="auto"/>
        <w:jc w:val="center"/>
        <w:rPr>
          <w:b/>
          <w:bCs/>
          <w:lang w:val="pt-PT"/>
        </w:rPr>
      </w:pPr>
    </w:p>
    <w:p w14:paraId="0F639A20" w14:textId="74DB0857" w:rsidR="00ED7B0E" w:rsidRPr="00553ECF" w:rsidRDefault="00ED7B0E" w:rsidP="00ED7B0E">
      <w:pPr>
        <w:spacing w:after="0" w:line="360" w:lineRule="auto"/>
        <w:jc w:val="center"/>
        <w:rPr>
          <w:b/>
          <w:bCs/>
          <w:lang w:val="pt-PT"/>
        </w:rPr>
      </w:pPr>
      <w:r w:rsidRPr="00553ECF">
        <w:rPr>
          <w:b/>
          <w:bCs/>
          <w:lang w:val="pt-PT"/>
        </w:rPr>
        <w:t>CAPÍTULO</w:t>
      </w:r>
      <w:r w:rsidR="006F53B5" w:rsidRPr="00553ECF">
        <w:rPr>
          <w:b/>
          <w:bCs/>
          <w:lang w:val="pt-PT"/>
        </w:rPr>
        <w:t xml:space="preserve"> IV</w:t>
      </w:r>
    </w:p>
    <w:p w14:paraId="1C6F0212" w14:textId="6F59E1BC" w:rsidR="001A6667" w:rsidRPr="00553ECF" w:rsidRDefault="001A6667" w:rsidP="00ED7B0E">
      <w:pPr>
        <w:spacing w:after="0" w:line="360" w:lineRule="auto"/>
        <w:jc w:val="center"/>
        <w:rPr>
          <w:b/>
          <w:bCs/>
          <w:lang w:val="pt-PT"/>
        </w:rPr>
      </w:pPr>
      <w:r w:rsidRPr="00553ECF">
        <w:rPr>
          <w:b/>
          <w:bCs/>
          <w:lang w:val="pt-PT"/>
        </w:rPr>
        <w:t>RECLAMAÇÕES E EDUCAÇÃO FINANCEIRA</w:t>
      </w:r>
    </w:p>
    <w:p w14:paraId="3D9661E3" w14:textId="77777777" w:rsidR="001A6667" w:rsidRPr="00553ECF" w:rsidRDefault="001A6667" w:rsidP="00ED7B0E">
      <w:pPr>
        <w:spacing w:after="0" w:line="360" w:lineRule="auto"/>
        <w:jc w:val="center"/>
        <w:rPr>
          <w:b/>
          <w:bCs/>
          <w:lang w:val="pt-PT"/>
        </w:rPr>
      </w:pPr>
    </w:p>
    <w:p w14:paraId="72A98437" w14:textId="0A4DEAE2" w:rsidR="001A6667" w:rsidRPr="00553ECF" w:rsidRDefault="001A6667" w:rsidP="001A6667">
      <w:pPr>
        <w:spacing w:after="0" w:line="360" w:lineRule="auto"/>
        <w:jc w:val="center"/>
        <w:rPr>
          <w:b/>
          <w:bCs/>
          <w:szCs w:val="24"/>
          <w:lang w:val="pt-PT"/>
        </w:rPr>
      </w:pPr>
      <w:r w:rsidRPr="00553ECF">
        <w:rPr>
          <w:b/>
          <w:bCs/>
          <w:szCs w:val="24"/>
          <w:lang w:val="pt-PT"/>
        </w:rPr>
        <w:t>Artigo 2</w:t>
      </w:r>
      <w:r w:rsidR="00B4203C">
        <w:rPr>
          <w:b/>
          <w:bCs/>
          <w:szCs w:val="24"/>
          <w:lang w:val="pt-PT"/>
        </w:rPr>
        <w:t>5</w:t>
      </w:r>
    </w:p>
    <w:p w14:paraId="7F2CD062" w14:textId="77777777" w:rsidR="001A6667" w:rsidRPr="00553ECF" w:rsidRDefault="001A6667" w:rsidP="001A6667">
      <w:pPr>
        <w:spacing w:after="0" w:line="360" w:lineRule="auto"/>
        <w:jc w:val="center"/>
        <w:rPr>
          <w:rFonts w:cs="Times New Roman"/>
          <w:b/>
          <w:bCs/>
          <w:szCs w:val="24"/>
          <w:lang w:val="pt-PT"/>
        </w:rPr>
      </w:pPr>
      <w:r w:rsidRPr="00553ECF">
        <w:rPr>
          <w:rFonts w:cs="Times New Roman"/>
          <w:b/>
          <w:bCs/>
          <w:szCs w:val="24"/>
          <w:lang w:val="pt-PT"/>
        </w:rPr>
        <w:t>Tratamento de reclamações</w:t>
      </w:r>
    </w:p>
    <w:p w14:paraId="75432F18" w14:textId="1A23CF88" w:rsidR="001A6667" w:rsidRPr="00553ECF" w:rsidRDefault="001A6667" w:rsidP="001A6667">
      <w:pPr>
        <w:spacing w:after="0" w:line="360" w:lineRule="auto"/>
        <w:jc w:val="both"/>
        <w:rPr>
          <w:rFonts w:cs="Times New Roman"/>
          <w:szCs w:val="24"/>
          <w:lang w:val="pt-PT"/>
        </w:rPr>
      </w:pPr>
      <w:r w:rsidRPr="00553ECF">
        <w:rPr>
          <w:rFonts w:cs="Times New Roman"/>
          <w:szCs w:val="24"/>
          <w:lang w:val="pt-PT"/>
        </w:rPr>
        <w:t xml:space="preserve">Os intermediários financeiros devem estabelecer procedimentos formais, acessíveis e eficazes para </w:t>
      </w:r>
      <w:proofErr w:type="spellStart"/>
      <w:r w:rsidRPr="00553ECF">
        <w:rPr>
          <w:rFonts w:cs="Times New Roman"/>
          <w:szCs w:val="24"/>
          <w:lang w:val="pt-PT"/>
        </w:rPr>
        <w:t>recepção</w:t>
      </w:r>
      <w:proofErr w:type="spellEnd"/>
      <w:r w:rsidRPr="00553ECF">
        <w:rPr>
          <w:rFonts w:cs="Times New Roman"/>
          <w:szCs w:val="24"/>
          <w:lang w:val="pt-PT"/>
        </w:rPr>
        <w:t>, tratamento e resolução de reclamações de investidores</w:t>
      </w:r>
      <w:r w:rsidR="006A768C" w:rsidRPr="00553ECF">
        <w:rPr>
          <w:rFonts w:cs="Times New Roman"/>
          <w:szCs w:val="24"/>
          <w:lang w:val="pt-PT"/>
        </w:rPr>
        <w:t>.</w:t>
      </w:r>
    </w:p>
    <w:p w14:paraId="2D729059" w14:textId="77777777" w:rsidR="001A6667" w:rsidRPr="00553ECF" w:rsidRDefault="001A6667" w:rsidP="001A6667">
      <w:pPr>
        <w:spacing w:after="0" w:line="360" w:lineRule="auto"/>
        <w:jc w:val="both"/>
        <w:rPr>
          <w:rFonts w:cs="Times New Roman"/>
          <w:szCs w:val="24"/>
          <w:lang w:val="pt-PT"/>
        </w:rPr>
      </w:pPr>
    </w:p>
    <w:p w14:paraId="1F187E13" w14:textId="155D5F24" w:rsidR="001A6667" w:rsidRPr="00553ECF" w:rsidRDefault="001A6667" w:rsidP="001A6667">
      <w:pPr>
        <w:spacing w:after="0" w:line="360" w:lineRule="auto"/>
        <w:jc w:val="center"/>
        <w:rPr>
          <w:rFonts w:cs="Times New Roman"/>
          <w:b/>
          <w:bCs/>
          <w:szCs w:val="24"/>
          <w:lang w:val="pt-PT"/>
        </w:rPr>
      </w:pPr>
      <w:r w:rsidRPr="00553ECF">
        <w:rPr>
          <w:rFonts w:cs="Times New Roman"/>
          <w:b/>
          <w:bCs/>
          <w:szCs w:val="24"/>
          <w:lang w:val="pt-PT"/>
        </w:rPr>
        <w:t>Artigo 2</w:t>
      </w:r>
      <w:r w:rsidR="00B4203C">
        <w:rPr>
          <w:rFonts w:cs="Times New Roman"/>
          <w:b/>
          <w:bCs/>
          <w:szCs w:val="24"/>
          <w:lang w:val="pt-PT"/>
        </w:rPr>
        <w:t>6</w:t>
      </w:r>
    </w:p>
    <w:p w14:paraId="09A96D48" w14:textId="3C46F6F6" w:rsidR="001A6667" w:rsidRPr="00553ECF" w:rsidRDefault="001A6667" w:rsidP="001A6667">
      <w:pPr>
        <w:spacing w:after="0" w:line="360" w:lineRule="auto"/>
        <w:jc w:val="center"/>
        <w:rPr>
          <w:rFonts w:cs="Times New Roman"/>
          <w:b/>
          <w:bCs/>
          <w:szCs w:val="24"/>
          <w:lang w:val="pt-PT"/>
        </w:rPr>
      </w:pPr>
      <w:r w:rsidRPr="00553ECF">
        <w:rPr>
          <w:rFonts w:cs="Times New Roman"/>
          <w:b/>
          <w:bCs/>
          <w:szCs w:val="24"/>
          <w:lang w:val="pt-PT"/>
        </w:rPr>
        <w:t xml:space="preserve">Publicidade de </w:t>
      </w:r>
      <w:r w:rsidR="006A768C" w:rsidRPr="00553ECF">
        <w:rPr>
          <w:rFonts w:cs="Times New Roman"/>
          <w:b/>
          <w:bCs/>
          <w:szCs w:val="24"/>
          <w:lang w:val="pt-PT"/>
        </w:rPr>
        <w:t>P</w:t>
      </w:r>
      <w:r w:rsidRPr="00553ECF">
        <w:rPr>
          <w:rFonts w:cs="Times New Roman"/>
          <w:b/>
          <w:bCs/>
          <w:szCs w:val="24"/>
          <w:lang w:val="pt-PT"/>
        </w:rPr>
        <w:t xml:space="preserve">rodutos e Serviços </w:t>
      </w:r>
      <w:r w:rsidR="006A768C" w:rsidRPr="00553ECF">
        <w:rPr>
          <w:rFonts w:cs="Times New Roman"/>
          <w:b/>
          <w:bCs/>
          <w:szCs w:val="24"/>
          <w:lang w:val="pt-PT"/>
        </w:rPr>
        <w:t>de Investimento</w:t>
      </w:r>
    </w:p>
    <w:p w14:paraId="7AD4C8CD" w14:textId="4E166C03" w:rsidR="006A768C" w:rsidRPr="00553ECF" w:rsidRDefault="001A6667" w:rsidP="001A6667">
      <w:pPr>
        <w:pStyle w:val="ListParagraph"/>
        <w:numPr>
          <w:ilvl w:val="0"/>
          <w:numId w:val="38"/>
        </w:numPr>
        <w:spacing w:after="0" w:line="360" w:lineRule="auto"/>
        <w:jc w:val="both"/>
        <w:rPr>
          <w:rFonts w:cs="Times New Roman"/>
          <w:szCs w:val="24"/>
          <w:lang w:val="pt-PT"/>
        </w:rPr>
      </w:pPr>
      <w:r w:rsidRPr="00553ECF">
        <w:rPr>
          <w:rFonts w:cs="Times New Roman"/>
          <w:szCs w:val="24"/>
          <w:lang w:val="pt-PT"/>
        </w:rPr>
        <w:t xml:space="preserve">É proibida a divulgação de mensagens promocionais enganosas, abusivas, incompletas sobre produtos </w:t>
      </w:r>
      <w:r w:rsidR="006A768C" w:rsidRPr="00553ECF">
        <w:rPr>
          <w:rFonts w:cs="Times New Roman"/>
          <w:szCs w:val="24"/>
          <w:lang w:val="pt-PT"/>
        </w:rPr>
        <w:t>e serviços de investimento</w:t>
      </w:r>
      <w:r w:rsidRPr="00553ECF">
        <w:rPr>
          <w:rFonts w:cs="Times New Roman"/>
          <w:szCs w:val="24"/>
          <w:lang w:val="pt-PT"/>
        </w:rPr>
        <w:t>.</w:t>
      </w:r>
    </w:p>
    <w:p w14:paraId="60CF1849" w14:textId="3723FE05" w:rsidR="001A6667" w:rsidRPr="00553ECF" w:rsidRDefault="001A6667" w:rsidP="001A6667">
      <w:pPr>
        <w:pStyle w:val="ListParagraph"/>
        <w:numPr>
          <w:ilvl w:val="0"/>
          <w:numId w:val="38"/>
        </w:numPr>
        <w:spacing w:after="0" w:line="360" w:lineRule="auto"/>
        <w:jc w:val="both"/>
        <w:rPr>
          <w:rFonts w:cs="Times New Roman"/>
          <w:szCs w:val="24"/>
          <w:lang w:val="pt-PT"/>
        </w:rPr>
      </w:pPr>
      <w:r w:rsidRPr="00553ECF">
        <w:rPr>
          <w:rFonts w:cs="Times New Roman"/>
          <w:szCs w:val="24"/>
          <w:lang w:val="pt-PT"/>
        </w:rPr>
        <w:t>Todas as comunicações devem conter advertências visíveis sobre os riscos associados.</w:t>
      </w:r>
    </w:p>
    <w:p w14:paraId="03E39C70" w14:textId="77777777" w:rsidR="001A6667" w:rsidRPr="00553ECF" w:rsidRDefault="001A6667" w:rsidP="001A6667">
      <w:pPr>
        <w:spacing w:after="0" w:line="360" w:lineRule="auto"/>
        <w:jc w:val="both"/>
        <w:rPr>
          <w:rFonts w:cs="Times New Roman"/>
          <w:szCs w:val="24"/>
          <w:lang w:val="pt-PT"/>
        </w:rPr>
      </w:pPr>
    </w:p>
    <w:p w14:paraId="5BA47611" w14:textId="399FE6C3" w:rsidR="001A6667" w:rsidRPr="00553ECF" w:rsidRDefault="001A6667" w:rsidP="001A6667">
      <w:pPr>
        <w:spacing w:after="0" w:line="360" w:lineRule="auto"/>
        <w:jc w:val="center"/>
        <w:rPr>
          <w:rFonts w:cs="Times New Roman"/>
          <w:b/>
          <w:bCs/>
          <w:szCs w:val="24"/>
          <w:lang w:val="pt-PT"/>
        </w:rPr>
      </w:pPr>
      <w:r w:rsidRPr="00553ECF">
        <w:rPr>
          <w:rFonts w:cs="Times New Roman"/>
          <w:b/>
          <w:bCs/>
          <w:szCs w:val="24"/>
          <w:lang w:val="pt-PT"/>
        </w:rPr>
        <w:t>Artigo 2</w:t>
      </w:r>
      <w:r w:rsidR="00B4203C">
        <w:rPr>
          <w:rFonts w:cs="Times New Roman"/>
          <w:b/>
          <w:bCs/>
          <w:szCs w:val="24"/>
          <w:lang w:val="pt-PT"/>
        </w:rPr>
        <w:t>7</w:t>
      </w:r>
    </w:p>
    <w:p w14:paraId="4DF52816" w14:textId="4FC1DF68" w:rsidR="001A6667" w:rsidRPr="00553ECF" w:rsidRDefault="001A6667" w:rsidP="001A6667">
      <w:pPr>
        <w:spacing w:after="0" w:line="360" w:lineRule="auto"/>
        <w:jc w:val="center"/>
        <w:rPr>
          <w:rFonts w:cs="Times New Roman"/>
          <w:b/>
          <w:bCs/>
          <w:szCs w:val="24"/>
          <w:lang w:val="pt-PT"/>
        </w:rPr>
      </w:pPr>
      <w:r w:rsidRPr="00553ECF">
        <w:rPr>
          <w:rFonts w:cs="Times New Roman"/>
          <w:b/>
          <w:bCs/>
          <w:szCs w:val="24"/>
          <w:lang w:val="pt-PT"/>
        </w:rPr>
        <w:t>Educação Financeira</w:t>
      </w:r>
    </w:p>
    <w:p w14:paraId="510FC50F" w14:textId="77777777" w:rsidR="001A6667" w:rsidRPr="00553ECF" w:rsidRDefault="001A6667" w:rsidP="001A6667">
      <w:pPr>
        <w:spacing w:after="0" w:line="360" w:lineRule="auto"/>
        <w:jc w:val="both"/>
        <w:rPr>
          <w:szCs w:val="24"/>
          <w:lang w:val="pt-PT"/>
        </w:rPr>
      </w:pPr>
      <w:r w:rsidRPr="00553ECF">
        <w:rPr>
          <w:rFonts w:cs="Times New Roman"/>
          <w:szCs w:val="24"/>
          <w:lang w:val="pt-PT"/>
        </w:rPr>
        <w:lastRenderedPageBreak/>
        <w:t>Os intermediários financeiros devem implementar ou apoiar programas de educação financeira dirigidos a diferentes perfis de investidores, com metas mensuráveis e com foco em gestão de risco, direitos do investidor e prevenção de fraudes.</w:t>
      </w:r>
    </w:p>
    <w:p w14:paraId="56CC8590" w14:textId="77777777" w:rsidR="001A6667" w:rsidRPr="00553ECF" w:rsidRDefault="001A6667" w:rsidP="00ED7B0E">
      <w:pPr>
        <w:spacing w:after="0" w:line="360" w:lineRule="auto"/>
        <w:jc w:val="center"/>
        <w:rPr>
          <w:b/>
          <w:bCs/>
          <w:szCs w:val="24"/>
          <w:lang w:val="pt-PT"/>
        </w:rPr>
      </w:pPr>
    </w:p>
    <w:p w14:paraId="0AB0F213" w14:textId="77777777" w:rsidR="001A6667" w:rsidRPr="00553ECF" w:rsidRDefault="001A6667" w:rsidP="00ED7B0E">
      <w:pPr>
        <w:spacing w:after="0" w:line="360" w:lineRule="auto"/>
        <w:jc w:val="center"/>
        <w:rPr>
          <w:b/>
          <w:bCs/>
          <w:lang w:val="pt-PT"/>
        </w:rPr>
      </w:pPr>
      <w:r w:rsidRPr="00553ECF">
        <w:rPr>
          <w:b/>
          <w:bCs/>
          <w:lang w:val="pt-PT"/>
        </w:rPr>
        <w:t>CAPÍTULO V</w:t>
      </w:r>
    </w:p>
    <w:p w14:paraId="01444F1B" w14:textId="32CA01B9" w:rsidR="00ED7B0E" w:rsidRPr="00553ECF" w:rsidRDefault="00243BA1" w:rsidP="00ED7B0E">
      <w:pPr>
        <w:spacing w:after="0" w:line="360" w:lineRule="auto"/>
        <w:jc w:val="center"/>
        <w:rPr>
          <w:b/>
          <w:bCs/>
          <w:lang w:val="pt-PT"/>
        </w:rPr>
      </w:pPr>
      <w:r w:rsidRPr="00553ECF">
        <w:rPr>
          <w:b/>
          <w:bCs/>
          <w:lang w:val="pt-PT"/>
        </w:rPr>
        <w:t>DISPOSIÇÕES TRANSITÓRIAS E FINAIS</w:t>
      </w:r>
    </w:p>
    <w:p w14:paraId="18E3E55F" w14:textId="77777777" w:rsidR="00ED7B0E" w:rsidRPr="00553ECF" w:rsidRDefault="00ED7B0E" w:rsidP="0076252D">
      <w:pPr>
        <w:spacing w:after="0" w:line="360" w:lineRule="auto"/>
        <w:jc w:val="both"/>
        <w:rPr>
          <w:b/>
          <w:bCs/>
          <w:lang w:val="pt-PT"/>
        </w:rPr>
      </w:pPr>
    </w:p>
    <w:p w14:paraId="64249224" w14:textId="1E6959E4" w:rsidR="00ED7B0E" w:rsidRPr="00553ECF" w:rsidRDefault="00ED7B0E" w:rsidP="00ED7B0E">
      <w:pPr>
        <w:spacing w:after="0" w:line="360" w:lineRule="auto"/>
        <w:jc w:val="center"/>
        <w:rPr>
          <w:b/>
          <w:bCs/>
          <w:lang w:val="pt-PT"/>
        </w:rPr>
      </w:pPr>
      <w:r w:rsidRPr="00553ECF">
        <w:rPr>
          <w:b/>
          <w:bCs/>
          <w:lang w:val="pt-PT"/>
        </w:rPr>
        <w:t>Artigo</w:t>
      </w:r>
      <w:r w:rsidR="00243BA1" w:rsidRPr="00553ECF">
        <w:rPr>
          <w:b/>
          <w:bCs/>
          <w:lang w:val="pt-PT"/>
        </w:rPr>
        <w:t xml:space="preserve"> 2</w:t>
      </w:r>
      <w:r w:rsidR="00B4203C">
        <w:rPr>
          <w:b/>
          <w:bCs/>
          <w:lang w:val="pt-PT"/>
        </w:rPr>
        <w:t>8</w:t>
      </w:r>
    </w:p>
    <w:p w14:paraId="1D8E8C61" w14:textId="68857D4B" w:rsidR="00ED7B0E" w:rsidRPr="00553ECF" w:rsidRDefault="00ED7B0E" w:rsidP="00ED7B0E">
      <w:pPr>
        <w:spacing w:after="0" w:line="360" w:lineRule="auto"/>
        <w:jc w:val="center"/>
        <w:rPr>
          <w:b/>
          <w:bCs/>
          <w:lang w:val="pt-PT"/>
        </w:rPr>
      </w:pPr>
      <w:r w:rsidRPr="00553ECF">
        <w:rPr>
          <w:b/>
          <w:bCs/>
          <w:lang w:val="pt-PT"/>
        </w:rPr>
        <w:t>Período de adequação</w:t>
      </w:r>
    </w:p>
    <w:p w14:paraId="78BFFFDF" w14:textId="79D8FC2D" w:rsidR="00ED7B0E" w:rsidRPr="00553ECF" w:rsidRDefault="00ED7B0E" w:rsidP="0076252D">
      <w:pPr>
        <w:spacing w:after="0" w:line="360" w:lineRule="auto"/>
        <w:jc w:val="both"/>
        <w:rPr>
          <w:lang w:val="pt-PT"/>
        </w:rPr>
      </w:pPr>
      <w:r w:rsidRPr="00553ECF">
        <w:rPr>
          <w:lang w:val="pt-PT"/>
        </w:rPr>
        <w:t xml:space="preserve">Os </w:t>
      </w:r>
      <w:r w:rsidR="00C22F12" w:rsidRPr="00553ECF">
        <w:rPr>
          <w:lang w:val="pt-PT"/>
        </w:rPr>
        <w:t>intermediários financeiros</w:t>
      </w:r>
      <w:r w:rsidRPr="00553ECF">
        <w:rPr>
          <w:lang w:val="pt-PT"/>
        </w:rPr>
        <w:t xml:space="preserve"> devem adequar-se ao presente Aviso no prazo de noventa dias.</w:t>
      </w:r>
    </w:p>
    <w:p w14:paraId="277FB305" w14:textId="77777777" w:rsidR="00ED7B0E" w:rsidRPr="00553ECF" w:rsidRDefault="00ED7B0E" w:rsidP="0076252D">
      <w:pPr>
        <w:spacing w:after="0" w:line="360" w:lineRule="auto"/>
        <w:jc w:val="both"/>
        <w:rPr>
          <w:lang w:val="pt-PT"/>
        </w:rPr>
      </w:pPr>
    </w:p>
    <w:p w14:paraId="66CADAA6" w14:textId="036CF03D" w:rsidR="00ED7B0E" w:rsidRPr="00553ECF" w:rsidRDefault="00ED7B0E" w:rsidP="00ED7B0E">
      <w:pPr>
        <w:spacing w:after="0" w:line="360" w:lineRule="auto"/>
        <w:jc w:val="center"/>
        <w:rPr>
          <w:b/>
          <w:bCs/>
          <w:lang w:val="pt-PT"/>
        </w:rPr>
      </w:pPr>
      <w:r w:rsidRPr="00553ECF">
        <w:rPr>
          <w:b/>
          <w:bCs/>
          <w:lang w:val="pt-PT"/>
        </w:rPr>
        <w:t>Artigo</w:t>
      </w:r>
      <w:r w:rsidR="00243BA1" w:rsidRPr="00553ECF">
        <w:rPr>
          <w:b/>
          <w:bCs/>
          <w:lang w:val="pt-PT"/>
        </w:rPr>
        <w:t xml:space="preserve"> 2</w:t>
      </w:r>
      <w:r w:rsidR="00B4203C">
        <w:rPr>
          <w:b/>
          <w:bCs/>
          <w:lang w:val="pt-PT"/>
        </w:rPr>
        <w:t>9</w:t>
      </w:r>
    </w:p>
    <w:p w14:paraId="3A01777D" w14:textId="77777777" w:rsidR="00ED7B0E" w:rsidRPr="00553ECF" w:rsidRDefault="00ED7B0E" w:rsidP="00ED7B0E">
      <w:pPr>
        <w:spacing w:after="0" w:line="360" w:lineRule="auto"/>
        <w:jc w:val="center"/>
        <w:rPr>
          <w:b/>
          <w:bCs/>
          <w:lang w:val="pt-PT"/>
        </w:rPr>
      </w:pPr>
      <w:r w:rsidRPr="00553ECF">
        <w:rPr>
          <w:b/>
          <w:bCs/>
          <w:lang w:val="pt-PT"/>
        </w:rPr>
        <w:t>Regime sancionatório</w:t>
      </w:r>
    </w:p>
    <w:p w14:paraId="2842E09F" w14:textId="41F5F781" w:rsidR="00ED7B0E" w:rsidRPr="00553ECF" w:rsidRDefault="00ED7B0E" w:rsidP="006A768C">
      <w:pPr>
        <w:spacing w:after="0" w:line="360" w:lineRule="auto"/>
        <w:jc w:val="both"/>
        <w:rPr>
          <w:lang w:val="pt-PT"/>
        </w:rPr>
      </w:pPr>
      <w:r w:rsidRPr="00553ECF">
        <w:rPr>
          <w:lang w:val="pt-PT"/>
        </w:rPr>
        <w:t>A violação ao disposto no presente Aviso constitui contravenção punível nos termos do Código do Mercado de Valores Mobiliários</w:t>
      </w:r>
      <w:r w:rsidR="006A768C" w:rsidRPr="00553ECF">
        <w:rPr>
          <w:lang w:val="pt-PT"/>
        </w:rPr>
        <w:t xml:space="preserve"> e demais legislação aplicável</w:t>
      </w:r>
      <w:r w:rsidRPr="00553ECF">
        <w:rPr>
          <w:lang w:val="pt-PT"/>
        </w:rPr>
        <w:t>.</w:t>
      </w:r>
    </w:p>
    <w:p w14:paraId="644239F7" w14:textId="77777777" w:rsidR="00D557BC" w:rsidRPr="00553ECF" w:rsidRDefault="00D557BC" w:rsidP="00ED7B0E">
      <w:pPr>
        <w:spacing w:after="0" w:line="360" w:lineRule="auto"/>
        <w:jc w:val="center"/>
        <w:rPr>
          <w:b/>
          <w:bCs/>
          <w:lang w:val="pt-PT"/>
        </w:rPr>
      </w:pPr>
    </w:p>
    <w:p w14:paraId="4E1316AF" w14:textId="4E7DE65E" w:rsidR="00ED7B0E" w:rsidRPr="00553ECF" w:rsidRDefault="00ED7B0E" w:rsidP="00ED7B0E">
      <w:pPr>
        <w:spacing w:after="0" w:line="360" w:lineRule="auto"/>
        <w:jc w:val="center"/>
        <w:rPr>
          <w:b/>
          <w:bCs/>
          <w:lang w:val="pt-PT"/>
        </w:rPr>
      </w:pPr>
      <w:r w:rsidRPr="00553ECF">
        <w:rPr>
          <w:b/>
          <w:bCs/>
          <w:lang w:val="pt-PT"/>
        </w:rPr>
        <w:t>Artigo</w:t>
      </w:r>
      <w:r w:rsidR="00243BA1" w:rsidRPr="00553ECF">
        <w:rPr>
          <w:b/>
          <w:bCs/>
          <w:lang w:val="pt-PT"/>
        </w:rPr>
        <w:t xml:space="preserve"> </w:t>
      </w:r>
      <w:r w:rsidR="00B4203C">
        <w:rPr>
          <w:b/>
          <w:bCs/>
          <w:lang w:val="pt-PT"/>
        </w:rPr>
        <w:t>30</w:t>
      </w:r>
    </w:p>
    <w:p w14:paraId="0798647E" w14:textId="614E67FD" w:rsidR="00ED7B0E" w:rsidRPr="00553ECF" w:rsidRDefault="00ED7B0E" w:rsidP="00ED7B0E">
      <w:pPr>
        <w:spacing w:after="0" w:line="360" w:lineRule="auto"/>
        <w:jc w:val="center"/>
        <w:rPr>
          <w:b/>
          <w:bCs/>
          <w:lang w:val="pt-PT"/>
        </w:rPr>
      </w:pPr>
      <w:r w:rsidRPr="00553ECF">
        <w:rPr>
          <w:b/>
          <w:bCs/>
          <w:lang w:val="pt-PT"/>
        </w:rPr>
        <w:t>Esclarecimento de dúvidas</w:t>
      </w:r>
    </w:p>
    <w:p w14:paraId="688B10AF" w14:textId="51F9EE34" w:rsidR="00ED7B0E" w:rsidRPr="00553ECF" w:rsidRDefault="00243BA1" w:rsidP="0076252D">
      <w:pPr>
        <w:spacing w:after="0" w:line="360" w:lineRule="auto"/>
        <w:jc w:val="both"/>
        <w:rPr>
          <w:lang w:val="pt-PT"/>
        </w:rPr>
      </w:pPr>
      <w:r w:rsidRPr="00553ECF">
        <w:rPr>
          <w:lang w:val="pt-PT"/>
        </w:rPr>
        <w:t>A</w:t>
      </w:r>
      <w:r w:rsidR="00ED7B0E" w:rsidRPr="00553ECF">
        <w:rPr>
          <w:lang w:val="pt-PT"/>
        </w:rPr>
        <w:t xml:space="preserve">s dúvidas na interpretação e aplicação do presente Aviso devem ser submetidas ao Departamento de </w:t>
      </w:r>
      <w:r w:rsidRPr="00553ECF">
        <w:rPr>
          <w:lang w:val="pt-PT"/>
        </w:rPr>
        <w:t>Regulamentação e Licenciamento</w:t>
      </w:r>
      <w:r w:rsidR="00ED7B0E" w:rsidRPr="00553ECF">
        <w:rPr>
          <w:lang w:val="pt-PT"/>
        </w:rPr>
        <w:t xml:space="preserve"> do Banco de Moçambique.</w:t>
      </w:r>
    </w:p>
    <w:p w14:paraId="1FC63C3E" w14:textId="77777777" w:rsidR="0076252D" w:rsidRPr="00553ECF" w:rsidRDefault="0076252D" w:rsidP="005E122D">
      <w:pPr>
        <w:spacing w:after="0" w:line="360" w:lineRule="auto"/>
        <w:jc w:val="both"/>
        <w:rPr>
          <w:lang w:val="pt-PT"/>
        </w:rPr>
      </w:pPr>
    </w:p>
    <w:p w14:paraId="6ABE1621" w14:textId="203CEEAC" w:rsidR="00ED7B0E" w:rsidRPr="00553ECF" w:rsidRDefault="00ED7B0E" w:rsidP="00ED7B0E">
      <w:pPr>
        <w:spacing w:after="0" w:line="360" w:lineRule="auto"/>
        <w:jc w:val="center"/>
        <w:rPr>
          <w:b/>
          <w:bCs/>
          <w:lang w:val="pt-PT"/>
        </w:rPr>
      </w:pPr>
      <w:r w:rsidRPr="00553ECF">
        <w:rPr>
          <w:b/>
          <w:bCs/>
          <w:lang w:val="pt-PT"/>
        </w:rPr>
        <w:t>Artigo</w:t>
      </w:r>
      <w:r w:rsidR="00243BA1" w:rsidRPr="00553ECF">
        <w:rPr>
          <w:b/>
          <w:bCs/>
          <w:lang w:val="pt-PT"/>
        </w:rPr>
        <w:t xml:space="preserve"> </w:t>
      </w:r>
      <w:r w:rsidR="006A768C" w:rsidRPr="00553ECF">
        <w:rPr>
          <w:b/>
          <w:bCs/>
          <w:lang w:val="pt-PT"/>
        </w:rPr>
        <w:t>3</w:t>
      </w:r>
      <w:r w:rsidR="00B4203C">
        <w:rPr>
          <w:b/>
          <w:bCs/>
          <w:lang w:val="pt-PT"/>
        </w:rPr>
        <w:t>1</w:t>
      </w:r>
    </w:p>
    <w:p w14:paraId="7B5FA882" w14:textId="6DCAD0FE" w:rsidR="00ED7B0E" w:rsidRPr="00553ECF" w:rsidRDefault="00ED7B0E" w:rsidP="00ED7B0E">
      <w:pPr>
        <w:spacing w:after="0" w:line="360" w:lineRule="auto"/>
        <w:jc w:val="center"/>
        <w:rPr>
          <w:b/>
          <w:bCs/>
          <w:lang w:val="pt-PT"/>
        </w:rPr>
      </w:pPr>
      <w:r w:rsidRPr="00553ECF">
        <w:rPr>
          <w:b/>
          <w:bCs/>
          <w:lang w:val="pt-PT"/>
        </w:rPr>
        <w:t>Entrada em vigor</w:t>
      </w:r>
    </w:p>
    <w:p w14:paraId="2C2A9013" w14:textId="2FC669A3" w:rsidR="00ED7B0E" w:rsidRPr="00553ECF" w:rsidRDefault="00ED7B0E" w:rsidP="005E122D">
      <w:pPr>
        <w:spacing w:after="0" w:line="360" w:lineRule="auto"/>
        <w:jc w:val="both"/>
        <w:rPr>
          <w:lang w:val="pt-PT"/>
        </w:rPr>
      </w:pPr>
      <w:r w:rsidRPr="00553ECF">
        <w:rPr>
          <w:lang w:val="pt-PT"/>
        </w:rPr>
        <w:t>O presente Aviso entra em vigor no prazo de trinta dias a contar da data da sua publicação.</w:t>
      </w:r>
    </w:p>
    <w:p w14:paraId="67472870" w14:textId="77777777" w:rsidR="00ED7B0E" w:rsidRPr="00553ECF" w:rsidRDefault="00ED7B0E" w:rsidP="005E122D">
      <w:pPr>
        <w:spacing w:after="0" w:line="360" w:lineRule="auto"/>
        <w:jc w:val="both"/>
        <w:rPr>
          <w:lang w:val="pt-PT"/>
        </w:rPr>
      </w:pPr>
    </w:p>
    <w:p w14:paraId="5AD311AB" w14:textId="77777777" w:rsidR="00ED7B0E" w:rsidRPr="00553ECF" w:rsidRDefault="00ED7B0E" w:rsidP="005E122D">
      <w:pPr>
        <w:spacing w:after="0" w:line="360" w:lineRule="auto"/>
        <w:jc w:val="both"/>
        <w:rPr>
          <w:lang w:val="pt-PT"/>
        </w:rPr>
      </w:pPr>
    </w:p>
    <w:p w14:paraId="7DBB2D8F" w14:textId="2D0D9914" w:rsidR="00ED7B0E" w:rsidRPr="00553ECF" w:rsidRDefault="00ED7B0E" w:rsidP="00ED7B0E">
      <w:pPr>
        <w:spacing w:after="0" w:line="360" w:lineRule="auto"/>
        <w:jc w:val="center"/>
        <w:rPr>
          <w:b/>
          <w:bCs/>
          <w:lang w:val="pt-PT"/>
        </w:rPr>
      </w:pPr>
      <w:r w:rsidRPr="00553ECF">
        <w:rPr>
          <w:b/>
          <w:bCs/>
          <w:lang w:val="pt-PT"/>
        </w:rPr>
        <w:t>Rogério Lucas Zandamela</w:t>
      </w:r>
    </w:p>
    <w:p w14:paraId="55A468B1" w14:textId="2D35CDFC" w:rsidR="00ED7B0E" w:rsidRPr="00553ECF" w:rsidRDefault="00ED7B0E" w:rsidP="00ED7B0E">
      <w:pPr>
        <w:spacing w:after="0" w:line="360" w:lineRule="auto"/>
        <w:jc w:val="center"/>
        <w:rPr>
          <w:b/>
          <w:bCs/>
          <w:lang w:val="pt-PT"/>
        </w:rPr>
      </w:pPr>
      <w:r w:rsidRPr="00553ECF">
        <w:rPr>
          <w:b/>
          <w:bCs/>
          <w:lang w:val="pt-PT"/>
        </w:rPr>
        <w:t>O Governador</w:t>
      </w:r>
    </w:p>
    <w:p w14:paraId="25A0DC79" w14:textId="77777777" w:rsidR="00ED7B0E" w:rsidRPr="00553ECF" w:rsidRDefault="00ED7B0E" w:rsidP="005E122D">
      <w:pPr>
        <w:spacing w:after="0" w:line="360" w:lineRule="auto"/>
        <w:jc w:val="both"/>
        <w:rPr>
          <w:lang w:val="pt-PT"/>
        </w:rPr>
      </w:pPr>
    </w:p>
    <w:p w14:paraId="7F06000E" w14:textId="77777777" w:rsidR="005E122D" w:rsidRPr="00553ECF" w:rsidRDefault="005E122D" w:rsidP="005E122D">
      <w:pPr>
        <w:pStyle w:val="ListParagraph"/>
        <w:spacing w:after="0" w:line="360" w:lineRule="auto"/>
        <w:ind w:left="360"/>
        <w:jc w:val="both"/>
        <w:rPr>
          <w:lang w:val="pt-PT"/>
        </w:rPr>
      </w:pPr>
    </w:p>
    <w:p w14:paraId="4024E94F" w14:textId="77777777" w:rsidR="00F17B4D" w:rsidRPr="00553ECF" w:rsidRDefault="00F17B4D" w:rsidP="00F17B4D">
      <w:pPr>
        <w:spacing w:after="0" w:line="360" w:lineRule="auto"/>
        <w:jc w:val="both"/>
        <w:rPr>
          <w:b/>
          <w:bCs/>
          <w:lang w:val="pt-PT"/>
        </w:rPr>
      </w:pPr>
    </w:p>
    <w:p w14:paraId="735930E5" w14:textId="071F29CC" w:rsidR="00ED7B0E" w:rsidRPr="00553ECF" w:rsidRDefault="00D557BC" w:rsidP="00ED7B0E">
      <w:pPr>
        <w:spacing w:after="0" w:line="360" w:lineRule="auto"/>
        <w:jc w:val="center"/>
        <w:rPr>
          <w:b/>
          <w:bCs/>
          <w:lang w:val="pt-PT"/>
        </w:rPr>
      </w:pPr>
      <w:r w:rsidRPr="00553ECF">
        <w:rPr>
          <w:b/>
          <w:bCs/>
          <w:lang w:val="pt-PT"/>
        </w:rPr>
        <w:lastRenderedPageBreak/>
        <w:t>ANEXO</w:t>
      </w:r>
    </w:p>
    <w:p w14:paraId="6C674C0E" w14:textId="6850805C" w:rsidR="00ED7B0E" w:rsidRPr="00553ECF" w:rsidRDefault="00ED7B0E" w:rsidP="00ED7B0E">
      <w:pPr>
        <w:spacing w:after="0" w:line="360" w:lineRule="auto"/>
        <w:jc w:val="center"/>
        <w:rPr>
          <w:b/>
          <w:bCs/>
          <w:lang w:val="pt-PT"/>
        </w:rPr>
      </w:pPr>
      <w:r w:rsidRPr="00553ECF">
        <w:rPr>
          <w:b/>
          <w:bCs/>
          <w:lang w:val="pt-PT"/>
        </w:rPr>
        <w:t>Glossário</w:t>
      </w:r>
    </w:p>
    <w:p w14:paraId="39E5FB95" w14:textId="77777777" w:rsidR="00ED7B0E" w:rsidRPr="00553ECF" w:rsidRDefault="00ED7B0E" w:rsidP="00B45087">
      <w:pPr>
        <w:spacing w:after="0" w:line="360" w:lineRule="auto"/>
        <w:jc w:val="both"/>
        <w:rPr>
          <w:b/>
          <w:bCs/>
          <w:lang w:val="pt-PT"/>
        </w:rPr>
      </w:pPr>
    </w:p>
    <w:p w14:paraId="31832A8E" w14:textId="29C8BB50" w:rsidR="00ED7B0E" w:rsidRPr="00553ECF" w:rsidRDefault="00ED7B0E" w:rsidP="00B45087">
      <w:pPr>
        <w:spacing w:after="0" w:line="360" w:lineRule="auto"/>
        <w:jc w:val="both"/>
        <w:rPr>
          <w:lang w:val="pt-PT"/>
        </w:rPr>
      </w:pPr>
      <w:r w:rsidRPr="00553ECF">
        <w:rPr>
          <w:lang w:val="pt-PT"/>
        </w:rPr>
        <w:t>Para efeitos do presente Aviso considera-se:</w:t>
      </w:r>
    </w:p>
    <w:p w14:paraId="7E126177" w14:textId="77777777" w:rsidR="00ED7B0E" w:rsidRPr="00553ECF" w:rsidRDefault="00ED7B0E" w:rsidP="00B45087">
      <w:pPr>
        <w:spacing w:after="0" w:line="360" w:lineRule="auto"/>
        <w:jc w:val="both"/>
        <w:rPr>
          <w:b/>
          <w:bCs/>
          <w:lang w:val="pt-PT"/>
        </w:rPr>
      </w:pPr>
    </w:p>
    <w:p w14:paraId="66ED9453" w14:textId="5BD2579F" w:rsidR="00F17B4D" w:rsidRPr="00553ECF" w:rsidRDefault="00C22F12" w:rsidP="00B45087">
      <w:pPr>
        <w:spacing w:after="0" w:line="360" w:lineRule="auto"/>
        <w:jc w:val="both"/>
        <w:rPr>
          <w:lang w:val="pt-PT"/>
        </w:rPr>
      </w:pPr>
      <w:r w:rsidRPr="00553ECF">
        <w:rPr>
          <w:b/>
          <w:bCs/>
          <w:lang w:val="pt-PT"/>
        </w:rPr>
        <w:t>Intermediários financeiros</w:t>
      </w:r>
      <w:r w:rsidR="00B30BB5" w:rsidRPr="00553ECF">
        <w:rPr>
          <w:b/>
          <w:bCs/>
          <w:lang w:val="pt-PT"/>
        </w:rPr>
        <w:t xml:space="preserve"> – </w:t>
      </w:r>
      <w:r w:rsidR="00B30BB5" w:rsidRPr="00553ECF">
        <w:rPr>
          <w:lang w:val="pt-PT"/>
        </w:rPr>
        <w:t xml:space="preserve">São as pessoas </w:t>
      </w:r>
      <w:proofErr w:type="spellStart"/>
      <w:r w:rsidR="00B30BB5" w:rsidRPr="00553ECF">
        <w:rPr>
          <w:lang w:val="pt-PT"/>
        </w:rPr>
        <w:t>colectivas</w:t>
      </w:r>
      <w:proofErr w:type="spellEnd"/>
      <w:r w:rsidR="00B30BB5" w:rsidRPr="00553ECF">
        <w:rPr>
          <w:lang w:val="pt-PT"/>
        </w:rPr>
        <w:t xml:space="preserve"> legalmente habilitadas a exercer nos mercados de valores mobiliários, a título profissional, alguma actividade de intermediação </w:t>
      </w:r>
      <w:r w:rsidR="00D557BC" w:rsidRPr="00553ECF">
        <w:rPr>
          <w:lang w:val="pt-PT"/>
        </w:rPr>
        <w:t>financeira</w:t>
      </w:r>
      <w:r w:rsidR="00B30BB5" w:rsidRPr="00553ECF">
        <w:rPr>
          <w:lang w:val="pt-PT"/>
        </w:rPr>
        <w:t>.</w:t>
      </w:r>
    </w:p>
    <w:p w14:paraId="5FCD54F9" w14:textId="77777777" w:rsidR="007959F9" w:rsidRPr="00553ECF" w:rsidRDefault="007959F9" w:rsidP="00B45087">
      <w:pPr>
        <w:spacing w:after="0" w:line="360" w:lineRule="auto"/>
        <w:jc w:val="both"/>
        <w:rPr>
          <w:b/>
          <w:bCs/>
          <w:lang w:val="pt-PT"/>
        </w:rPr>
      </w:pPr>
    </w:p>
    <w:p w14:paraId="11D6BAC5" w14:textId="6AF5017D" w:rsidR="00243BA1" w:rsidRPr="00553ECF" w:rsidRDefault="00243BA1" w:rsidP="00243BA1">
      <w:pPr>
        <w:spacing w:after="0" w:line="360" w:lineRule="auto"/>
        <w:jc w:val="both"/>
        <w:rPr>
          <w:lang w:val="pt-PT"/>
        </w:rPr>
      </w:pPr>
      <w:r w:rsidRPr="00553ECF">
        <w:rPr>
          <w:b/>
          <w:bCs/>
          <w:lang w:val="pt-PT"/>
        </w:rPr>
        <w:t>Investidores</w:t>
      </w:r>
      <w:r w:rsidR="00244B65" w:rsidRPr="00553ECF">
        <w:rPr>
          <w:b/>
          <w:bCs/>
          <w:lang w:val="pt-PT"/>
        </w:rPr>
        <w:t xml:space="preserve"> profissionais</w:t>
      </w:r>
      <w:r w:rsidRPr="00553ECF">
        <w:rPr>
          <w:b/>
          <w:bCs/>
          <w:lang w:val="pt-PT"/>
        </w:rPr>
        <w:t xml:space="preserve"> – </w:t>
      </w:r>
      <w:r w:rsidR="00B30BB5" w:rsidRPr="00553ECF">
        <w:rPr>
          <w:lang w:val="pt-PT"/>
        </w:rPr>
        <w:t>Para efeitos do presente Aviso,</w:t>
      </w:r>
      <w:r w:rsidR="00B30BB5" w:rsidRPr="00553ECF">
        <w:rPr>
          <w:b/>
          <w:bCs/>
          <w:lang w:val="pt-PT"/>
        </w:rPr>
        <w:t xml:space="preserve"> c</w:t>
      </w:r>
      <w:r w:rsidRPr="00553ECF">
        <w:rPr>
          <w:lang w:val="pt-PT"/>
        </w:rPr>
        <w:t>orresponde a indicação da Nota Explicativa de acordo com o Anexo II ao Aviso.</w:t>
      </w:r>
    </w:p>
    <w:p w14:paraId="7E10B6EF" w14:textId="77777777" w:rsidR="00243BA1" w:rsidRPr="00553ECF" w:rsidRDefault="00243BA1" w:rsidP="00B45087">
      <w:pPr>
        <w:spacing w:after="0" w:line="360" w:lineRule="auto"/>
        <w:jc w:val="both"/>
        <w:rPr>
          <w:lang w:val="pt-PT"/>
        </w:rPr>
      </w:pPr>
    </w:p>
    <w:p w14:paraId="18CC1A01" w14:textId="2F03AB27" w:rsidR="006A768C" w:rsidRPr="00553ECF" w:rsidRDefault="006A768C" w:rsidP="00B45087">
      <w:pPr>
        <w:spacing w:after="0" w:line="360" w:lineRule="auto"/>
        <w:jc w:val="both"/>
        <w:rPr>
          <w:lang w:val="pt-PT"/>
        </w:rPr>
      </w:pPr>
      <w:r w:rsidRPr="00553ECF">
        <w:rPr>
          <w:b/>
          <w:bCs/>
          <w:lang w:val="pt-PT"/>
        </w:rPr>
        <w:t xml:space="preserve">Valores Mobiliários – </w:t>
      </w:r>
      <w:r w:rsidRPr="00553ECF">
        <w:rPr>
          <w:lang w:val="pt-PT"/>
        </w:rPr>
        <w:t xml:space="preserve">acções, obrigações, fundos públicos, unidades de participação em fundos de investimento, e quaisquer outros valores, seja qual for a sua natureza ou forma de representação, ainda que meramente </w:t>
      </w:r>
      <w:proofErr w:type="spellStart"/>
      <w:r w:rsidRPr="00553ECF">
        <w:rPr>
          <w:lang w:val="pt-PT"/>
        </w:rPr>
        <w:t>escritural</w:t>
      </w:r>
      <w:proofErr w:type="spellEnd"/>
      <w:r w:rsidRPr="00553ECF">
        <w:rPr>
          <w:lang w:val="pt-PT"/>
        </w:rPr>
        <w:t xml:space="preserve">, legalmente emitidos por quaisquer entidades, públicas ou privadas, em conjuntos homogêneos que confiram aos seus titulares direitos idênticos, e que sejam legalmente </w:t>
      </w:r>
      <w:proofErr w:type="spellStart"/>
      <w:r w:rsidRPr="00553ECF">
        <w:rPr>
          <w:lang w:val="pt-PT"/>
        </w:rPr>
        <w:t>susceptíveis</w:t>
      </w:r>
      <w:proofErr w:type="spellEnd"/>
      <w:r w:rsidRPr="00553ECF">
        <w:rPr>
          <w:lang w:val="pt-PT"/>
        </w:rPr>
        <w:t xml:space="preserve"> de negociação de negociação num mercado organizado. </w:t>
      </w:r>
      <w:r w:rsidR="009D4548" w:rsidRPr="00553ECF">
        <w:rPr>
          <w:lang w:val="pt-PT"/>
        </w:rPr>
        <w:t>Para efeitos do presente Aviso, os instrumentos financeiros são tratados de forma equiparada aos valores mobiliários.</w:t>
      </w:r>
    </w:p>
    <w:p w14:paraId="4780C8CD" w14:textId="77777777" w:rsidR="00B30BB5" w:rsidRPr="00553ECF" w:rsidRDefault="00B30BB5" w:rsidP="00B45087">
      <w:pPr>
        <w:spacing w:after="0" w:line="360" w:lineRule="auto"/>
        <w:jc w:val="both"/>
        <w:rPr>
          <w:lang w:val="pt-PT"/>
        </w:rPr>
      </w:pPr>
    </w:p>
    <w:p w14:paraId="62F32E7F" w14:textId="77777777" w:rsidR="00B30BB5" w:rsidRPr="00553ECF" w:rsidRDefault="00B30BB5" w:rsidP="00B45087">
      <w:pPr>
        <w:spacing w:after="0" w:line="360" w:lineRule="auto"/>
        <w:jc w:val="both"/>
        <w:rPr>
          <w:lang w:val="pt-PT"/>
        </w:rPr>
      </w:pPr>
    </w:p>
    <w:p w14:paraId="41E90BC1" w14:textId="77777777" w:rsidR="00B30BB5" w:rsidRPr="00553ECF" w:rsidRDefault="00B30BB5" w:rsidP="00B45087">
      <w:pPr>
        <w:spacing w:after="0" w:line="360" w:lineRule="auto"/>
        <w:jc w:val="both"/>
        <w:rPr>
          <w:lang w:val="pt-PT"/>
        </w:rPr>
      </w:pPr>
    </w:p>
    <w:p w14:paraId="2CEB8AE0" w14:textId="77777777" w:rsidR="00B30BB5" w:rsidRPr="00553ECF" w:rsidRDefault="00B30BB5" w:rsidP="00B45087">
      <w:pPr>
        <w:spacing w:after="0" w:line="360" w:lineRule="auto"/>
        <w:jc w:val="both"/>
        <w:rPr>
          <w:lang w:val="pt-PT"/>
        </w:rPr>
      </w:pPr>
    </w:p>
    <w:p w14:paraId="7F09E41F" w14:textId="77777777" w:rsidR="00B30BB5" w:rsidRPr="00553ECF" w:rsidRDefault="00B30BB5" w:rsidP="00B45087">
      <w:pPr>
        <w:spacing w:after="0" w:line="360" w:lineRule="auto"/>
        <w:jc w:val="both"/>
        <w:rPr>
          <w:lang w:val="pt-PT"/>
        </w:rPr>
      </w:pPr>
    </w:p>
    <w:p w14:paraId="386DECC6" w14:textId="77777777" w:rsidR="00B30BB5" w:rsidRPr="00553ECF" w:rsidRDefault="00B30BB5" w:rsidP="00B45087">
      <w:pPr>
        <w:spacing w:after="0" w:line="360" w:lineRule="auto"/>
        <w:jc w:val="both"/>
        <w:rPr>
          <w:lang w:val="pt-PT"/>
        </w:rPr>
      </w:pPr>
    </w:p>
    <w:p w14:paraId="4F8F3AA6" w14:textId="77777777" w:rsidR="00B30BB5" w:rsidRPr="00553ECF" w:rsidRDefault="00B30BB5" w:rsidP="00B45087">
      <w:pPr>
        <w:spacing w:after="0" w:line="360" w:lineRule="auto"/>
        <w:jc w:val="both"/>
        <w:rPr>
          <w:lang w:val="pt-PT"/>
        </w:rPr>
      </w:pPr>
    </w:p>
    <w:p w14:paraId="0C0E401A" w14:textId="77777777" w:rsidR="00B30BB5" w:rsidRPr="00553ECF" w:rsidRDefault="00B30BB5" w:rsidP="00B45087">
      <w:pPr>
        <w:spacing w:after="0" w:line="360" w:lineRule="auto"/>
        <w:jc w:val="both"/>
        <w:rPr>
          <w:lang w:val="pt-PT"/>
        </w:rPr>
      </w:pPr>
    </w:p>
    <w:p w14:paraId="22013560" w14:textId="77777777" w:rsidR="00B30BB5" w:rsidRPr="00553ECF" w:rsidRDefault="00B30BB5" w:rsidP="00B45087">
      <w:pPr>
        <w:spacing w:after="0" w:line="360" w:lineRule="auto"/>
        <w:jc w:val="both"/>
        <w:rPr>
          <w:lang w:val="pt-PT"/>
        </w:rPr>
      </w:pPr>
    </w:p>
    <w:p w14:paraId="1EAD0250" w14:textId="77777777" w:rsidR="00B30BB5" w:rsidRPr="00553ECF" w:rsidRDefault="00B30BB5" w:rsidP="00B45087">
      <w:pPr>
        <w:spacing w:after="0" w:line="360" w:lineRule="auto"/>
        <w:jc w:val="both"/>
        <w:rPr>
          <w:lang w:val="pt-PT"/>
        </w:rPr>
      </w:pPr>
    </w:p>
    <w:p w14:paraId="6EAEDD97" w14:textId="77777777" w:rsidR="00B30BB5" w:rsidRPr="00553ECF" w:rsidRDefault="00B30BB5" w:rsidP="00B45087">
      <w:pPr>
        <w:spacing w:after="0" w:line="360" w:lineRule="auto"/>
        <w:jc w:val="both"/>
        <w:rPr>
          <w:lang w:val="pt-PT"/>
        </w:rPr>
      </w:pPr>
    </w:p>
    <w:p w14:paraId="4B90E54D" w14:textId="77777777" w:rsidR="00D557BC" w:rsidRPr="00553ECF" w:rsidRDefault="00D557BC" w:rsidP="00B45087">
      <w:pPr>
        <w:spacing w:after="0" w:line="360" w:lineRule="auto"/>
        <w:jc w:val="both"/>
        <w:rPr>
          <w:lang w:val="pt-PT"/>
        </w:rPr>
      </w:pPr>
    </w:p>
    <w:p w14:paraId="57CB0003" w14:textId="02C7E0D0" w:rsidR="00243BA1" w:rsidRPr="00553ECF" w:rsidRDefault="00B30BB5" w:rsidP="00243BA1">
      <w:pPr>
        <w:spacing w:after="0" w:line="360" w:lineRule="auto"/>
        <w:jc w:val="center"/>
        <w:rPr>
          <w:b/>
          <w:bCs/>
          <w:lang w:val="pt-PT"/>
        </w:rPr>
      </w:pPr>
      <w:r w:rsidRPr="00553ECF">
        <w:rPr>
          <w:b/>
          <w:bCs/>
          <w:lang w:val="pt-PT"/>
        </w:rPr>
        <w:lastRenderedPageBreak/>
        <w:t>ANEXO II</w:t>
      </w:r>
    </w:p>
    <w:p w14:paraId="385F1F68" w14:textId="77777777" w:rsidR="00592FB7" w:rsidRPr="00553ECF" w:rsidRDefault="00592FB7" w:rsidP="00243BA1">
      <w:pPr>
        <w:spacing w:after="0" w:line="360" w:lineRule="auto"/>
        <w:jc w:val="center"/>
        <w:rPr>
          <w:b/>
          <w:bCs/>
          <w:lang w:val="pt-PT"/>
        </w:rPr>
      </w:pPr>
    </w:p>
    <w:p w14:paraId="4482F38F" w14:textId="4AAFFA83" w:rsidR="00243BA1" w:rsidRPr="00553ECF" w:rsidRDefault="00243BA1" w:rsidP="00A056A2">
      <w:pPr>
        <w:pStyle w:val="ListParagraph"/>
        <w:numPr>
          <w:ilvl w:val="0"/>
          <w:numId w:val="25"/>
        </w:numPr>
        <w:spacing w:after="0" w:line="360" w:lineRule="auto"/>
        <w:jc w:val="both"/>
        <w:rPr>
          <w:b/>
          <w:bCs/>
          <w:lang w:val="pt-PT"/>
        </w:rPr>
      </w:pPr>
      <w:r w:rsidRPr="00553ECF">
        <w:rPr>
          <w:b/>
          <w:bCs/>
          <w:lang w:val="pt-PT"/>
        </w:rPr>
        <w:t>Investidor profissional</w:t>
      </w:r>
    </w:p>
    <w:p w14:paraId="05BCEAB7" w14:textId="55BD3D4C" w:rsidR="00243BA1" w:rsidRPr="00553ECF" w:rsidRDefault="007959F9" w:rsidP="00B45087">
      <w:pPr>
        <w:spacing w:after="0" w:line="360" w:lineRule="auto"/>
        <w:jc w:val="both"/>
        <w:rPr>
          <w:lang w:val="pt-PT"/>
        </w:rPr>
      </w:pPr>
      <w:r w:rsidRPr="00553ECF">
        <w:rPr>
          <w:lang w:val="pt-PT"/>
        </w:rPr>
        <w:t xml:space="preserve">O </w:t>
      </w:r>
      <w:r w:rsidR="00243BA1" w:rsidRPr="00553ECF">
        <w:rPr>
          <w:lang w:val="pt-PT"/>
        </w:rPr>
        <w:t xml:space="preserve">investidor </w:t>
      </w:r>
      <w:r w:rsidRPr="00553ECF">
        <w:rPr>
          <w:lang w:val="pt-PT"/>
        </w:rPr>
        <w:t xml:space="preserve">profissional é </w:t>
      </w:r>
      <w:r w:rsidR="00244B65" w:rsidRPr="00553ECF">
        <w:rPr>
          <w:lang w:val="pt-PT"/>
        </w:rPr>
        <w:t>aquele</w:t>
      </w:r>
      <w:r w:rsidRPr="00553ECF">
        <w:rPr>
          <w:lang w:val="pt-PT"/>
        </w:rPr>
        <w:t xml:space="preserve"> que dispõe da experiência, dos conhecimentos e da competência necessários para tomar as suas próprias decisões de investimento e ponderar devidamente os riscos em que incorre. Para ser considerado um </w:t>
      </w:r>
      <w:r w:rsidR="00797D3B" w:rsidRPr="00553ECF">
        <w:rPr>
          <w:lang w:val="pt-PT"/>
        </w:rPr>
        <w:t>investidor</w:t>
      </w:r>
      <w:r w:rsidRPr="00553ECF">
        <w:rPr>
          <w:lang w:val="pt-PT"/>
        </w:rPr>
        <w:t xml:space="preserve"> profissional deve</w:t>
      </w:r>
      <w:r w:rsidR="00244B65" w:rsidRPr="00553ECF">
        <w:rPr>
          <w:lang w:val="pt-PT"/>
        </w:rPr>
        <w:t>m ser observados</w:t>
      </w:r>
      <w:r w:rsidRPr="00553ECF">
        <w:rPr>
          <w:lang w:val="pt-PT"/>
        </w:rPr>
        <w:t xml:space="preserve"> os seguintes critérios: </w:t>
      </w:r>
    </w:p>
    <w:p w14:paraId="1793493E" w14:textId="77777777" w:rsidR="00243BA1" w:rsidRPr="00553ECF" w:rsidRDefault="00243BA1" w:rsidP="00B45087">
      <w:pPr>
        <w:spacing w:after="0" w:line="360" w:lineRule="auto"/>
        <w:jc w:val="both"/>
        <w:rPr>
          <w:lang w:val="pt-PT"/>
        </w:rPr>
      </w:pPr>
    </w:p>
    <w:p w14:paraId="6B618201" w14:textId="281EB599" w:rsidR="00243BA1" w:rsidRPr="00553ECF" w:rsidRDefault="007959F9" w:rsidP="00A056A2">
      <w:pPr>
        <w:pStyle w:val="ListParagraph"/>
        <w:numPr>
          <w:ilvl w:val="0"/>
          <w:numId w:val="26"/>
        </w:numPr>
        <w:spacing w:after="0" w:line="360" w:lineRule="auto"/>
        <w:jc w:val="both"/>
        <w:rPr>
          <w:lang w:val="pt-PT"/>
        </w:rPr>
      </w:pPr>
      <w:r w:rsidRPr="00553ECF">
        <w:rPr>
          <w:b/>
          <w:bCs/>
          <w:lang w:val="pt-PT"/>
        </w:rPr>
        <w:t xml:space="preserve">CATEGORIAS DE </w:t>
      </w:r>
      <w:r w:rsidR="00592FB7" w:rsidRPr="00553ECF">
        <w:rPr>
          <w:b/>
          <w:bCs/>
          <w:lang w:val="pt-PT"/>
        </w:rPr>
        <w:t>INVESTIDORES</w:t>
      </w:r>
      <w:r w:rsidRPr="00553ECF">
        <w:rPr>
          <w:b/>
          <w:bCs/>
          <w:lang w:val="pt-PT"/>
        </w:rPr>
        <w:t xml:space="preserve"> QUE SÃO CONSIDERADOS PROFISSIONAIS</w:t>
      </w:r>
      <w:r w:rsidR="00592FB7" w:rsidRPr="00553ECF">
        <w:rPr>
          <w:b/>
          <w:bCs/>
          <w:lang w:val="pt-PT"/>
        </w:rPr>
        <w:t xml:space="preserve"> -</w:t>
      </w:r>
      <w:r w:rsidRPr="00553ECF">
        <w:rPr>
          <w:lang w:val="pt-PT"/>
        </w:rPr>
        <w:t xml:space="preserve"> Consideram-se profissionais em relação a todos os serviços e a</w:t>
      </w:r>
      <w:r w:rsidR="00243BA1" w:rsidRPr="00553ECF">
        <w:rPr>
          <w:lang w:val="pt-PT"/>
        </w:rPr>
        <w:t>c</w:t>
      </w:r>
      <w:r w:rsidRPr="00553ECF">
        <w:rPr>
          <w:lang w:val="pt-PT"/>
        </w:rPr>
        <w:t xml:space="preserve">tividades de investimento e </w:t>
      </w:r>
      <w:r w:rsidR="00243BA1" w:rsidRPr="00553ECF">
        <w:rPr>
          <w:lang w:val="pt-PT"/>
        </w:rPr>
        <w:t>valores mobiliários</w:t>
      </w:r>
      <w:r w:rsidRPr="00553ECF">
        <w:rPr>
          <w:lang w:val="pt-PT"/>
        </w:rPr>
        <w:t xml:space="preserve">: </w:t>
      </w:r>
    </w:p>
    <w:p w14:paraId="3307430C" w14:textId="03036161" w:rsidR="00243BA1" w:rsidRPr="00553ECF" w:rsidRDefault="007959F9" w:rsidP="00A056A2">
      <w:pPr>
        <w:pStyle w:val="ListParagraph"/>
        <w:numPr>
          <w:ilvl w:val="0"/>
          <w:numId w:val="27"/>
        </w:numPr>
        <w:spacing w:after="0" w:line="360" w:lineRule="auto"/>
        <w:jc w:val="both"/>
        <w:rPr>
          <w:lang w:val="pt-PT"/>
        </w:rPr>
      </w:pPr>
      <w:r w:rsidRPr="00553ECF">
        <w:rPr>
          <w:lang w:val="pt-PT"/>
        </w:rPr>
        <w:t>As entidades que necessitam de autoriza</w:t>
      </w:r>
      <w:r w:rsidR="00244B65" w:rsidRPr="00553ECF">
        <w:rPr>
          <w:lang w:val="pt-PT"/>
        </w:rPr>
        <w:t>ção</w:t>
      </w:r>
      <w:r w:rsidRPr="00553ECF">
        <w:rPr>
          <w:lang w:val="pt-PT"/>
        </w:rPr>
        <w:t xml:space="preserve"> para operar no</w:t>
      </w:r>
      <w:r w:rsidR="00244B65" w:rsidRPr="00553ECF">
        <w:rPr>
          <w:lang w:val="pt-PT"/>
        </w:rPr>
        <w:t>s</w:t>
      </w:r>
      <w:r w:rsidRPr="00553ECF">
        <w:rPr>
          <w:lang w:val="pt-PT"/>
        </w:rPr>
        <w:t xml:space="preserve"> mercado</w:t>
      </w:r>
      <w:r w:rsidR="00244B65" w:rsidRPr="00553ECF">
        <w:rPr>
          <w:lang w:val="pt-PT"/>
        </w:rPr>
        <w:t>s</w:t>
      </w:r>
      <w:r w:rsidRPr="00553ECF">
        <w:rPr>
          <w:lang w:val="pt-PT"/>
        </w:rPr>
        <w:t xml:space="preserve"> financeiros. A lista seguinte deve ser considerada como incluindo todas as entidades autorizadas que exercem as a</w:t>
      </w:r>
      <w:r w:rsidR="00243BA1" w:rsidRPr="00553ECF">
        <w:rPr>
          <w:lang w:val="pt-PT"/>
        </w:rPr>
        <w:t>c</w:t>
      </w:r>
      <w:r w:rsidRPr="00553ECF">
        <w:rPr>
          <w:lang w:val="pt-PT"/>
        </w:rPr>
        <w:t>tividades características das entidades mencionadas:</w:t>
      </w:r>
    </w:p>
    <w:p w14:paraId="00DD3211" w14:textId="2CF9A5F9" w:rsidR="00243BA1" w:rsidRPr="00553ECF" w:rsidRDefault="00243BA1" w:rsidP="00A056A2">
      <w:pPr>
        <w:pStyle w:val="ListParagraph"/>
        <w:numPr>
          <w:ilvl w:val="1"/>
          <w:numId w:val="27"/>
        </w:numPr>
        <w:spacing w:after="0" w:line="360" w:lineRule="auto"/>
        <w:jc w:val="both"/>
        <w:rPr>
          <w:b/>
          <w:bCs/>
          <w:lang w:val="pt-PT"/>
        </w:rPr>
      </w:pPr>
      <w:r w:rsidRPr="00553ECF">
        <w:rPr>
          <w:b/>
          <w:bCs/>
          <w:lang w:val="pt-PT"/>
        </w:rPr>
        <w:t>Instituições financeiras</w:t>
      </w:r>
    </w:p>
    <w:p w14:paraId="15A99901" w14:textId="77777777" w:rsidR="00243BA1" w:rsidRPr="00553ECF" w:rsidRDefault="007959F9" w:rsidP="00A056A2">
      <w:pPr>
        <w:pStyle w:val="ListParagraph"/>
        <w:numPr>
          <w:ilvl w:val="0"/>
          <w:numId w:val="28"/>
        </w:numPr>
        <w:spacing w:after="0" w:line="360" w:lineRule="auto"/>
        <w:jc w:val="both"/>
        <w:rPr>
          <w:lang w:val="pt-PT"/>
        </w:rPr>
      </w:pPr>
      <w:r w:rsidRPr="00553ECF">
        <w:rPr>
          <w:lang w:val="pt-PT"/>
        </w:rPr>
        <w:t xml:space="preserve">Instituições de crédito; </w:t>
      </w:r>
    </w:p>
    <w:p w14:paraId="379E422D" w14:textId="77777777" w:rsidR="00243BA1" w:rsidRPr="00553ECF" w:rsidRDefault="00243BA1" w:rsidP="00A056A2">
      <w:pPr>
        <w:pStyle w:val="ListParagraph"/>
        <w:numPr>
          <w:ilvl w:val="0"/>
          <w:numId w:val="28"/>
        </w:numPr>
        <w:spacing w:after="0" w:line="360" w:lineRule="auto"/>
        <w:jc w:val="both"/>
        <w:rPr>
          <w:lang w:val="pt-PT"/>
        </w:rPr>
      </w:pPr>
      <w:r w:rsidRPr="00553ECF">
        <w:rPr>
          <w:lang w:val="pt-PT"/>
        </w:rPr>
        <w:t>Sociedades financeiras</w:t>
      </w:r>
      <w:r w:rsidR="007959F9" w:rsidRPr="00553ECF">
        <w:rPr>
          <w:lang w:val="pt-PT"/>
        </w:rPr>
        <w:t xml:space="preserve">; </w:t>
      </w:r>
    </w:p>
    <w:p w14:paraId="5D2880FE" w14:textId="77777777" w:rsidR="00243BA1" w:rsidRPr="00553ECF" w:rsidRDefault="007959F9" w:rsidP="00A056A2">
      <w:pPr>
        <w:pStyle w:val="ListParagraph"/>
        <w:numPr>
          <w:ilvl w:val="0"/>
          <w:numId w:val="28"/>
        </w:numPr>
        <w:spacing w:after="0" w:line="360" w:lineRule="auto"/>
        <w:jc w:val="both"/>
        <w:rPr>
          <w:lang w:val="pt-PT"/>
        </w:rPr>
      </w:pPr>
      <w:r w:rsidRPr="00553ECF">
        <w:rPr>
          <w:lang w:val="pt-PT"/>
        </w:rPr>
        <w:t xml:space="preserve">Outras instituições financeiras autorizadas ou regulamentadas; </w:t>
      </w:r>
    </w:p>
    <w:p w14:paraId="03D79099" w14:textId="77777777" w:rsidR="00243BA1" w:rsidRPr="00553ECF" w:rsidRDefault="007959F9" w:rsidP="00A056A2">
      <w:pPr>
        <w:pStyle w:val="ListParagraph"/>
        <w:numPr>
          <w:ilvl w:val="0"/>
          <w:numId w:val="28"/>
        </w:numPr>
        <w:spacing w:after="0" w:line="360" w:lineRule="auto"/>
        <w:jc w:val="both"/>
        <w:rPr>
          <w:lang w:val="pt-PT"/>
        </w:rPr>
      </w:pPr>
      <w:r w:rsidRPr="00553ECF">
        <w:rPr>
          <w:lang w:val="pt-PT"/>
        </w:rPr>
        <w:t xml:space="preserve">Empresas de seguros; </w:t>
      </w:r>
    </w:p>
    <w:p w14:paraId="69F38291" w14:textId="77777777" w:rsidR="00243BA1" w:rsidRPr="00553ECF" w:rsidRDefault="007959F9" w:rsidP="00A056A2">
      <w:pPr>
        <w:pStyle w:val="ListParagraph"/>
        <w:numPr>
          <w:ilvl w:val="0"/>
          <w:numId w:val="28"/>
        </w:numPr>
        <w:spacing w:after="0" w:line="360" w:lineRule="auto"/>
        <w:jc w:val="both"/>
        <w:rPr>
          <w:lang w:val="pt-PT"/>
        </w:rPr>
      </w:pPr>
      <w:r w:rsidRPr="00553ECF">
        <w:rPr>
          <w:lang w:val="pt-PT"/>
        </w:rPr>
        <w:t xml:space="preserve">Organismos de investimento </w:t>
      </w:r>
      <w:proofErr w:type="spellStart"/>
      <w:r w:rsidRPr="00553ECF">
        <w:rPr>
          <w:lang w:val="pt-PT"/>
        </w:rPr>
        <w:t>cole</w:t>
      </w:r>
      <w:r w:rsidR="00243BA1" w:rsidRPr="00553ECF">
        <w:rPr>
          <w:lang w:val="pt-PT"/>
        </w:rPr>
        <w:t>c</w:t>
      </w:r>
      <w:r w:rsidRPr="00553ECF">
        <w:rPr>
          <w:lang w:val="pt-PT"/>
        </w:rPr>
        <w:t>tivo</w:t>
      </w:r>
      <w:proofErr w:type="spellEnd"/>
      <w:r w:rsidRPr="00553ECF">
        <w:rPr>
          <w:lang w:val="pt-PT"/>
        </w:rPr>
        <w:t xml:space="preserve"> e sociedades gestoras desses organismos; </w:t>
      </w:r>
    </w:p>
    <w:p w14:paraId="19A8B01B" w14:textId="77777777" w:rsidR="00243BA1" w:rsidRPr="00553ECF" w:rsidRDefault="007959F9" w:rsidP="00A056A2">
      <w:pPr>
        <w:pStyle w:val="ListParagraph"/>
        <w:numPr>
          <w:ilvl w:val="0"/>
          <w:numId w:val="28"/>
        </w:numPr>
        <w:spacing w:after="0" w:line="360" w:lineRule="auto"/>
        <w:jc w:val="both"/>
        <w:rPr>
          <w:lang w:val="pt-PT"/>
        </w:rPr>
      </w:pPr>
      <w:r w:rsidRPr="00553ECF">
        <w:rPr>
          <w:lang w:val="pt-PT"/>
        </w:rPr>
        <w:t xml:space="preserve">Fundos de pensões e sociedades gestoras desses fundos; </w:t>
      </w:r>
    </w:p>
    <w:p w14:paraId="5185168A" w14:textId="77777777" w:rsidR="00243BA1" w:rsidRPr="00553ECF" w:rsidRDefault="007959F9" w:rsidP="00A056A2">
      <w:pPr>
        <w:pStyle w:val="ListParagraph"/>
        <w:numPr>
          <w:ilvl w:val="0"/>
          <w:numId w:val="28"/>
        </w:numPr>
        <w:spacing w:after="0" w:line="360" w:lineRule="auto"/>
        <w:jc w:val="both"/>
        <w:rPr>
          <w:lang w:val="pt-PT"/>
        </w:rPr>
      </w:pPr>
      <w:r w:rsidRPr="00553ECF">
        <w:rPr>
          <w:lang w:val="pt-PT"/>
        </w:rPr>
        <w:t xml:space="preserve">Entidades que negoceiam em instrumentos sobre mercadorias ou em derivados de mercadorias; </w:t>
      </w:r>
    </w:p>
    <w:p w14:paraId="747CDD13" w14:textId="3D3A7065" w:rsidR="00243BA1" w:rsidRPr="00553ECF" w:rsidRDefault="007959F9" w:rsidP="00A056A2">
      <w:pPr>
        <w:pStyle w:val="ListParagraph"/>
        <w:numPr>
          <w:ilvl w:val="1"/>
          <w:numId w:val="27"/>
        </w:numPr>
        <w:spacing w:after="0" w:line="360" w:lineRule="auto"/>
        <w:jc w:val="both"/>
        <w:rPr>
          <w:b/>
          <w:bCs/>
          <w:lang w:val="pt-PT"/>
        </w:rPr>
      </w:pPr>
      <w:r w:rsidRPr="00553ECF">
        <w:rPr>
          <w:b/>
          <w:bCs/>
          <w:lang w:val="pt-PT"/>
        </w:rPr>
        <w:t xml:space="preserve">Grandes </w:t>
      </w:r>
      <w:r w:rsidR="009D4548" w:rsidRPr="00553ECF">
        <w:rPr>
          <w:b/>
          <w:bCs/>
          <w:lang w:val="pt-PT"/>
        </w:rPr>
        <w:t xml:space="preserve">e Médias </w:t>
      </w:r>
      <w:r w:rsidRPr="00553ECF">
        <w:rPr>
          <w:b/>
          <w:bCs/>
          <w:lang w:val="pt-PT"/>
        </w:rPr>
        <w:t>empresas</w:t>
      </w:r>
      <w:r w:rsidR="00243BA1" w:rsidRPr="00553ECF">
        <w:rPr>
          <w:lang w:val="pt-PT"/>
        </w:rPr>
        <w:t xml:space="preserve"> - Nos termos estabelecidos no Código Comercial.</w:t>
      </w:r>
    </w:p>
    <w:p w14:paraId="6C90106A" w14:textId="77777777" w:rsidR="00243BA1" w:rsidRPr="00553ECF" w:rsidRDefault="00243BA1" w:rsidP="00A056A2">
      <w:pPr>
        <w:pStyle w:val="ListParagraph"/>
        <w:numPr>
          <w:ilvl w:val="1"/>
          <w:numId w:val="27"/>
        </w:numPr>
        <w:spacing w:after="0" w:line="360" w:lineRule="auto"/>
        <w:jc w:val="both"/>
        <w:rPr>
          <w:b/>
          <w:bCs/>
          <w:lang w:val="pt-PT"/>
        </w:rPr>
      </w:pPr>
      <w:r w:rsidRPr="00553ECF">
        <w:rPr>
          <w:b/>
          <w:bCs/>
          <w:lang w:val="pt-PT"/>
        </w:rPr>
        <w:t>Administrações e entidades multilaterais</w:t>
      </w:r>
    </w:p>
    <w:p w14:paraId="24AB05CE" w14:textId="4D45315D" w:rsidR="00243BA1" w:rsidRPr="00553ECF" w:rsidRDefault="007959F9" w:rsidP="00A056A2">
      <w:pPr>
        <w:pStyle w:val="ListParagraph"/>
        <w:numPr>
          <w:ilvl w:val="0"/>
          <w:numId w:val="29"/>
        </w:numPr>
        <w:spacing w:after="0" w:line="360" w:lineRule="auto"/>
        <w:jc w:val="both"/>
        <w:rPr>
          <w:b/>
          <w:bCs/>
          <w:lang w:val="pt-PT"/>
        </w:rPr>
      </w:pPr>
      <w:r w:rsidRPr="00553ECF">
        <w:rPr>
          <w:lang w:val="pt-PT"/>
        </w:rPr>
        <w:t xml:space="preserve">Governos nacionais e </w:t>
      </w:r>
      <w:r w:rsidR="00244B65" w:rsidRPr="00553ECF">
        <w:rPr>
          <w:lang w:val="pt-PT"/>
        </w:rPr>
        <w:t>locais</w:t>
      </w:r>
      <w:r w:rsidR="00243BA1" w:rsidRPr="00553ECF">
        <w:rPr>
          <w:lang w:val="pt-PT"/>
        </w:rPr>
        <w:t>;</w:t>
      </w:r>
    </w:p>
    <w:p w14:paraId="6548222B" w14:textId="77777777" w:rsidR="00243BA1" w:rsidRPr="00553ECF" w:rsidRDefault="00243BA1" w:rsidP="00A056A2">
      <w:pPr>
        <w:pStyle w:val="ListParagraph"/>
        <w:numPr>
          <w:ilvl w:val="0"/>
          <w:numId w:val="29"/>
        </w:numPr>
        <w:spacing w:after="0" w:line="360" w:lineRule="auto"/>
        <w:jc w:val="both"/>
        <w:rPr>
          <w:b/>
          <w:bCs/>
          <w:lang w:val="pt-PT"/>
        </w:rPr>
      </w:pPr>
      <w:r w:rsidRPr="00553ECF">
        <w:rPr>
          <w:lang w:val="pt-PT"/>
        </w:rPr>
        <w:t>B</w:t>
      </w:r>
      <w:r w:rsidR="007959F9" w:rsidRPr="00553ECF">
        <w:rPr>
          <w:lang w:val="pt-PT"/>
        </w:rPr>
        <w:t>ancos centrais</w:t>
      </w:r>
      <w:r w:rsidRPr="00553ECF">
        <w:rPr>
          <w:lang w:val="pt-PT"/>
        </w:rPr>
        <w:t>;</w:t>
      </w:r>
    </w:p>
    <w:p w14:paraId="7960F17A" w14:textId="16D3F087" w:rsidR="00243BA1" w:rsidRPr="00553ECF" w:rsidRDefault="00243BA1" w:rsidP="00A056A2">
      <w:pPr>
        <w:pStyle w:val="ListParagraph"/>
        <w:numPr>
          <w:ilvl w:val="0"/>
          <w:numId w:val="29"/>
        </w:numPr>
        <w:spacing w:after="0" w:line="360" w:lineRule="auto"/>
        <w:jc w:val="both"/>
        <w:rPr>
          <w:b/>
          <w:bCs/>
          <w:lang w:val="pt-PT"/>
        </w:rPr>
      </w:pPr>
      <w:r w:rsidRPr="00553ECF">
        <w:rPr>
          <w:lang w:val="pt-PT"/>
        </w:rPr>
        <w:t>I</w:t>
      </w:r>
      <w:r w:rsidR="007959F9" w:rsidRPr="00553ECF">
        <w:rPr>
          <w:lang w:val="pt-PT"/>
        </w:rPr>
        <w:t xml:space="preserve">nstituições </w:t>
      </w:r>
      <w:r w:rsidR="00244B65" w:rsidRPr="00553ECF">
        <w:rPr>
          <w:lang w:val="pt-PT"/>
        </w:rPr>
        <w:t xml:space="preserve">multilaterais </w:t>
      </w:r>
      <w:r w:rsidR="007959F9" w:rsidRPr="00553ECF">
        <w:rPr>
          <w:lang w:val="pt-PT"/>
        </w:rPr>
        <w:t>internacionais e supranacionais como o Banco Mundial, o F</w:t>
      </w:r>
      <w:r w:rsidRPr="00553ECF">
        <w:rPr>
          <w:lang w:val="pt-PT"/>
        </w:rPr>
        <w:t>undo Monetário Internacional</w:t>
      </w:r>
      <w:r w:rsidR="007959F9" w:rsidRPr="00553ECF">
        <w:rPr>
          <w:lang w:val="pt-PT"/>
        </w:rPr>
        <w:t>, o</w:t>
      </w:r>
      <w:r w:rsidR="009D4548" w:rsidRPr="00553ECF">
        <w:rPr>
          <w:lang w:val="pt-PT"/>
        </w:rPr>
        <w:t xml:space="preserve"> Banco Africano de Desenvolvimento,</w:t>
      </w:r>
      <w:r w:rsidR="007959F9" w:rsidRPr="00553ECF">
        <w:rPr>
          <w:lang w:val="pt-PT"/>
        </w:rPr>
        <w:t xml:space="preserve"> B</w:t>
      </w:r>
      <w:r w:rsidRPr="00553ECF">
        <w:rPr>
          <w:lang w:val="pt-PT"/>
        </w:rPr>
        <w:t xml:space="preserve">anco Central Europeu </w:t>
      </w:r>
      <w:r w:rsidR="007959F9" w:rsidRPr="00553ECF">
        <w:rPr>
          <w:lang w:val="pt-PT"/>
        </w:rPr>
        <w:t xml:space="preserve">e outras organizações internacionais semelhantes. </w:t>
      </w:r>
    </w:p>
    <w:p w14:paraId="0288DC86" w14:textId="77777777" w:rsidR="00243BA1" w:rsidRPr="00553ECF" w:rsidRDefault="00243BA1" w:rsidP="00243BA1">
      <w:pPr>
        <w:pStyle w:val="ListParagraph"/>
        <w:spacing w:after="0" w:line="360" w:lineRule="auto"/>
        <w:ind w:left="1068"/>
        <w:jc w:val="both"/>
        <w:rPr>
          <w:b/>
          <w:bCs/>
          <w:lang w:val="pt-PT"/>
        </w:rPr>
      </w:pPr>
    </w:p>
    <w:p w14:paraId="14525F69" w14:textId="77777777" w:rsidR="0065389B" w:rsidRPr="00553ECF" w:rsidRDefault="007959F9" w:rsidP="00A056A2">
      <w:pPr>
        <w:pStyle w:val="ListParagraph"/>
        <w:numPr>
          <w:ilvl w:val="1"/>
          <w:numId w:val="27"/>
        </w:numPr>
        <w:spacing w:after="0" w:line="360" w:lineRule="auto"/>
        <w:jc w:val="both"/>
        <w:rPr>
          <w:b/>
          <w:bCs/>
          <w:lang w:val="pt-PT"/>
        </w:rPr>
      </w:pPr>
      <w:r w:rsidRPr="00553ECF">
        <w:rPr>
          <w:b/>
          <w:bCs/>
          <w:lang w:val="pt-PT"/>
        </w:rPr>
        <w:lastRenderedPageBreak/>
        <w:t>Outros investidores institucionais</w:t>
      </w:r>
      <w:r w:rsidRPr="00553ECF">
        <w:rPr>
          <w:lang w:val="pt-PT"/>
        </w:rPr>
        <w:t xml:space="preserve"> </w:t>
      </w:r>
      <w:r w:rsidR="0065389B" w:rsidRPr="00553ECF">
        <w:rPr>
          <w:lang w:val="pt-PT"/>
        </w:rPr>
        <w:t>–</w:t>
      </w:r>
      <w:r w:rsidR="00243BA1" w:rsidRPr="00553ECF">
        <w:rPr>
          <w:lang w:val="pt-PT"/>
        </w:rPr>
        <w:t xml:space="preserve"> </w:t>
      </w:r>
      <w:r w:rsidR="0065389B" w:rsidRPr="00553ECF">
        <w:rPr>
          <w:lang w:val="pt-PT"/>
        </w:rPr>
        <w:t xml:space="preserve">aqueles </w:t>
      </w:r>
      <w:r w:rsidRPr="00553ECF">
        <w:rPr>
          <w:lang w:val="pt-PT"/>
        </w:rPr>
        <w:t>cuja a</w:t>
      </w:r>
      <w:r w:rsidR="00243BA1" w:rsidRPr="00553ECF">
        <w:rPr>
          <w:lang w:val="pt-PT"/>
        </w:rPr>
        <w:t>c</w:t>
      </w:r>
      <w:r w:rsidRPr="00553ECF">
        <w:rPr>
          <w:lang w:val="pt-PT"/>
        </w:rPr>
        <w:t xml:space="preserve">tividade principal consista em investir em instrumentos financeiros, incluindo as entidades que se dedicam à titularização de </w:t>
      </w:r>
      <w:proofErr w:type="spellStart"/>
      <w:r w:rsidRPr="00553ECF">
        <w:rPr>
          <w:lang w:val="pt-PT"/>
        </w:rPr>
        <w:t>a</w:t>
      </w:r>
      <w:r w:rsidR="00ED074F" w:rsidRPr="00553ECF">
        <w:rPr>
          <w:lang w:val="pt-PT"/>
        </w:rPr>
        <w:t>c</w:t>
      </w:r>
      <w:r w:rsidRPr="00553ECF">
        <w:rPr>
          <w:lang w:val="pt-PT"/>
        </w:rPr>
        <w:t>tivos</w:t>
      </w:r>
      <w:proofErr w:type="spellEnd"/>
      <w:r w:rsidRPr="00553ECF">
        <w:rPr>
          <w:lang w:val="pt-PT"/>
        </w:rPr>
        <w:t xml:space="preserve"> ou a outras operações de financiamento.</w:t>
      </w:r>
    </w:p>
    <w:p w14:paraId="1E6D8826" w14:textId="77777777" w:rsidR="0065389B" w:rsidRPr="00553ECF" w:rsidRDefault="007959F9" w:rsidP="00A056A2">
      <w:pPr>
        <w:pStyle w:val="ListParagraph"/>
        <w:numPr>
          <w:ilvl w:val="2"/>
          <w:numId w:val="27"/>
        </w:numPr>
        <w:spacing w:after="0" w:line="360" w:lineRule="auto"/>
        <w:jc w:val="both"/>
        <w:rPr>
          <w:b/>
          <w:bCs/>
          <w:lang w:val="pt-PT"/>
        </w:rPr>
      </w:pPr>
      <w:r w:rsidRPr="00553ECF">
        <w:rPr>
          <w:lang w:val="pt-PT"/>
        </w:rPr>
        <w:t>As entidades acima referidas são consideradas profissionais. Devem, no entanto, ser autorizadas a solicitar um</w:t>
      </w:r>
      <w:r w:rsidR="00797D3B" w:rsidRPr="00553ECF">
        <w:rPr>
          <w:lang w:val="pt-PT"/>
        </w:rPr>
        <w:t>a</w:t>
      </w:r>
      <w:r w:rsidRPr="00553ECF">
        <w:rPr>
          <w:lang w:val="pt-PT"/>
        </w:rPr>
        <w:t xml:space="preserve"> </w:t>
      </w:r>
      <w:r w:rsidR="00797D3B" w:rsidRPr="00553ECF">
        <w:rPr>
          <w:lang w:val="pt-PT"/>
        </w:rPr>
        <w:t>categorização</w:t>
      </w:r>
      <w:r w:rsidRPr="00553ECF">
        <w:rPr>
          <w:lang w:val="pt-PT"/>
        </w:rPr>
        <w:t xml:space="preserve"> como não profissionais, podendo </w:t>
      </w:r>
      <w:r w:rsidR="00ED074F" w:rsidRPr="00553ECF">
        <w:rPr>
          <w:lang w:val="pt-PT"/>
        </w:rPr>
        <w:t>os intermediários financeiros</w:t>
      </w:r>
      <w:r w:rsidRPr="00553ECF">
        <w:rPr>
          <w:lang w:val="pt-PT"/>
        </w:rPr>
        <w:t xml:space="preserve"> acordar em proporcionar-lhes um nível de </w:t>
      </w:r>
      <w:proofErr w:type="spellStart"/>
      <w:r w:rsidRPr="00553ECF">
        <w:rPr>
          <w:lang w:val="pt-PT"/>
        </w:rPr>
        <w:t>prote</w:t>
      </w:r>
      <w:r w:rsidR="00ED074F" w:rsidRPr="00553ECF">
        <w:rPr>
          <w:lang w:val="pt-PT"/>
        </w:rPr>
        <w:t>c</w:t>
      </w:r>
      <w:r w:rsidRPr="00553ECF">
        <w:rPr>
          <w:lang w:val="pt-PT"/>
        </w:rPr>
        <w:t>ção</w:t>
      </w:r>
      <w:proofErr w:type="spellEnd"/>
      <w:r w:rsidRPr="00553ECF">
        <w:rPr>
          <w:lang w:val="pt-PT"/>
        </w:rPr>
        <w:t xml:space="preserve"> mais elevado. </w:t>
      </w:r>
    </w:p>
    <w:p w14:paraId="6D8F16DA" w14:textId="77777777" w:rsidR="0065389B" w:rsidRPr="00553ECF" w:rsidRDefault="007959F9" w:rsidP="00A056A2">
      <w:pPr>
        <w:pStyle w:val="ListParagraph"/>
        <w:numPr>
          <w:ilvl w:val="2"/>
          <w:numId w:val="27"/>
        </w:numPr>
        <w:spacing w:after="0" w:line="360" w:lineRule="auto"/>
        <w:jc w:val="both"/>
        <w:rPr>
          <w:b/>
          <w:bCs/>
          <w:lang w:val="pt-PT"/>
        </w:rPr>
      </w:pPr>
      <w:r w:rsidRPr="00553ECF">
        <w:rPr>
          <w:lang w:val="pt-PT"/>
        </w:rPr>
        <w:t xml:space="preserve">Caso o </w:t>
      </w:r>
      <w:r w:rsidR="00ED074F" w:rsidRPr="00553ECF">
        <w:rPr>
          <w:lang w:val="pt-PT"/>
        </w:rPr>
        <w:t>investidor de um intermediário financeir</w:t>
      </w:r>
      <w:r w:rsidR="0065389B" w:rsidRPr="00553ECF">
        <w:rPr>
          <w:lang w:val="pt-PT"/>
        </w:rPr>
        <w:t>o</w:t>
      </w:r>
      <w:r w:rsidRPr="00553ECF">
        <w:rPr>
          <w:lang w:val="pt-PT"/>
        </w:rPr>
        <w:t xml:space="preserve"> seja uma empresa acima referida, </w:t>
      </w:r>
      <w:r w:rsidR="00ED074F" w:rsidRPr="00553ECF">
        <w:rPr>
          <w:lang w:val="pt-PT"/>
        </w:rPr>
        <w:t>o intermediário</w:t>
      </w:r>
      <w:r w:rsidRPr="00553ECF">
        <w:rPr>
          <w:lang w:val="pt-PT"/>
        </w:rPr>
        <w:t xml:space="preserve"> deve informá-lo, antes da prestação de qualquer serviço, de que, com base nas informações de que dispõe, o considera um </w:t>
      </w:r>
      <w:r w:rsidR="00ED074F" w:rsidRPr="00553ECF">
        <w:rPr>
          <w:lang w:val="pt-PT"/>
        </w:rPr>
        <w:t xml:space="preserve">investidor </w:t>
      </w:r>
      <w:r w:rsidRPr="00553ECF">
        <w:rPr>
          <w:lang w:val="pt-PT"/>
        </w:rPr>
        <w:t xml:space="preserve">profissional e que será tratado como tal, salvo se </w:t>
      </w:r>
      <w:r w:rsidR="00ED074F" w:rsidRPr="00553ECF">
        <w:rPr>
          <w:lang w:val="pt-PT"/>
        </w:rPr>
        <w:t>o intermediário financeiro</w:t>
      </w:r>
      <w:r w:rsidRPr="00553ECF">
        <w:rPr>
          <w:lang w:val="pt-PT"/>
        </w:rPr>
        <w:t xml:space="preserve"> e o </w:t>
      </w:r>
      <w:r w:rsidR="00ED074F" w:rsidRPr="00553ECF">
        <w:rPr>
          <w:lang w:val="pt-PT"/>
        </w:rPr>
        <w:t>investidor</w:t>
      </w:r>
      <w:r w:rsidRPr="00553ECF">
        <w:rPr>
          <w:lang w:val="pt-PT"/>
        </w:rPr>
        <w:t xml:space="preserve"> acordarem em contrário. </w:t>
      </w:r>
    </w:p>
    <w:p w14:paraId="04BB028A" w14:textId="77777777" w:rsidR="0065389B" w:rsidRPr="00553ECF" w:rsidRDefault="00ED074F" w:rsidP="00A056A2">
      <w:pPr>
        <w:pStyle w:val="ListParagraph"/>
        <w:numPr>
          <w:ilvl w:val="2"/>
          <w:numId w:val="27"/>
        </w:numPr>
        <w:spacing w:after="0" w:line="360" w:lineRule="auto"/>
        <w:jc w:val="both"/>
        <w:rPr>
          <w:b/>
          <w:bCs/>
          <w:lang w:val="pt-PT"/>
        </w:rPr>
      </w:pPr>
      <w:r w:rsidRPr="00553ECF">
        <w:rPr>
          <w:lang w:val="pt-PT"/>
        </w:rPr>
        <w:t>O intermediário financeiro</w:t>
      </w:r>
      <w:r w:rsidR="007959F9" w:rsidRPr="00553ECF">
        <w:rPr>
          <w:lang w:val="pt-PT"/>
        </w:rPr>
        <w:t xml:space="preserve"> deve também informar o </w:t>
      </w:r>
      <w:r w:rsidRPr="00553ECF">
        <w:rPr>
          <w:lang w:val="pt-PT"/>
        </w:rPr>
        <w:t>investidor</w:t>
      </w:r>
      <w:r w:rsidR="007959F9" w:rsidRPr="00553ECF">
        <w:rPr>
          <w:lang w:val="pt-PT"/>
        </w:rPr>
        <w:t xml:space="preserve"> de que pode exigir a alteração das condições do acordo de modo a garantir um nível de </w:t>
      </w:r>
      <w:proofErr w:type="spellStart"/>
      <w:r w:rsidR="007959F9" w:rsidRPr="00553ECF">
        <w:rPr>
          <w:lang w:val="pt-PT"/>
        </w:rPr>
        <w:t>prote</w:t>
      </w:r>
      <w:r w:rsidR="0065389B" w:rsidRPr="00553ECF">
        <w:rPr>
          <w:lang w:val="pt-PT"/>
        </w:rPr>
        <w:t>c</w:t>
      </w:r>
      <w:r w:rsidR="007959F9" w:rsidRPr="00553ECF">
        <w:rPr>
          <w:lang w:val="pt-PT"/>
        </w:rPr>
        <w:t>ção</w:t>
      </w:r>
      <w:proofErr w:type="spellEnd"/>
      <w:r w:rsidR="007959F9" w:rsidRPr="00553ECF">
        <w:rPr>
          <w:lang w:val="pt-PT"/>
        </w:rPr>
        <w:t xml:space="preserve"> mais elevado. </w:t>
      </w:r>
    </w:p>
    <w:p w14:paraId="4EFA3DF9" w14:textId="1FE1B4BB" w:rsidR="0065389B" w:rsidRPr="00553ECF" w:rsidRDefault="007959F9" w:rsidP="00A056A2">
      <w:pPr>
        <w:pStyle w:val="ListParagraph"/>
        <w:numPr>
          <w:ilvl w:val="2"/>
          <w:numId w:val="27"/>
        </w:numPr>
        <w:spacing w:after="0" w:line="360" w:lineRule="auto"/>
        <w:jc w:val="both"/>
        <w:rPr>
          <w:b/>
          <w:bCs/>
          <w:lang w:val="pt-PT"/>
        </w:rPr>
      </w:pPr>
      <w:r w:rsidRPr="00553ECF">
        <w:rPr>
          <w:lang w:val="pt-PT"/>
        </w:rPr>
        <w:t xml:space="preserve">Compete ao </w:t>
      </w:r>
      <w:r w:rsidR="00ED074F" w:rsidRPr="00553ECF">
        <w:rPr>
          <w:lang w:val="pt-PT"/>
        </w:rPr>
        <w:t>investidor</w:t>
      </w:r>
      <w:r w:rsidRPr="00553ECF">
        <w:rPr>
          <w:lang w:val="pt-PT"/>
        </w:rPr>
        <w:t xml:space="preserve"> profissional solicitar um nível de </w:t>
      </w:r>
      <w:proofErr w:type="spellStart"/>
      <w:r w:rsidRPr="00553ECF">
        <w:rPr>
          <w:lang w:val="pt-PT"/>
        </w:rPr>
        <w:t>prote</w:t>
      </w:r>
      <w:r w:rsidR="00ED074F" w:rsidRPr="00553ECF">
        <w:rPr>
          <w:lang w:val="pt-PT"/>
        </w:rPr>
        <w:t>c</w:t>
      </w:r>
      <w:r w:rsidRPr="00553ECF">
        <w:rPr>
          <w:lang w:val="pt-PT"/>
        </w:rPr>
        <w:t>ção</w:t>
      </w:r>
      <w:proofErr w:type="spellEnd"/>
      <w:r w:rsidRPr="00553ECF">
        <w:rPr>
          <w:lang w:val="pt-PT"/>
        </w:rPr>
        <w:t xml:space="preserve"> mais elevado quando se julgar incapaz de avaliar ou gerir devidamente os riscos envolvidos. Este nível de </w:t>
      </w:r>
      <w:proofErr w:type="spellStart"/>
      <w:r w:rsidRPr="00553ECF">
        <w:rPr>
          <w:lang w:val="pt-PT"/>
        </w:rPr>
        <w:t>prote</w:t>
      </w:r>
      <w:r w:rsidR="00ED074F" w:rsidRPr="00553ECF">
        <w:rPr>
          <w:lang w:val="pt-PT"/>
        </w:rPr>
        <w:t>c</w:t>
      </w:r>
      <w:r w:rsidRPr="00553ECF">
        <w:rPr>
          <w:lang w:val="pt-PT"/>
        </w:rPr>
        <w:t>ção</w:t>
      </w:r>
      <w:proofErr w:type="spellEnd"/>
      <w:r w:rsidRPr="00553ECF">
        <w:rPr>
          <w:lang w:val="pt-PT"/>
        </w:rPr>
        <w:t xml:space="preserve"> mais elevado </w:t>
      </w:r>
      <w:r w:rsidR="00ED074F" w:rsidRPr="00553ECF">
        <w:rPr>
          <w:lang w:val="pt-PT"/>
        </w:rPr>
        <w:t xml:space="preserve">deve ser </w:t>
      </w:r>
      <w:r w:rsidRPr="00553ECF">
        <w:rPr>
          <w:lang w:val="pt-PT"/>
        </w:rPr>
        <w:t xml:space="preserve">fornecido quando um </w:t>
      </w:r>
      <w:r w:rsidR="00ED074F" w:rsidRPr="00553ECF">
        <w:rPr>
          <w:lang w:val="pt-PT"/>
        </w:rPr>
        <w:t xml:space="preserve">investidor </w:t>
      </w:r>
      <w:r w:rsidRPr="00553ECF">
        <w:rPr>
          <w:lang w:val="pt-PT"/>
        </w:rPr>
        <w:t xml:space="preserve">considerado como profissional celebrar um acordo escrito com </w:t>
      </w:r>
      <w:r w:rsidR="00ED074F" w:rsidRPr="00553ECF">
        <w:rPr>
          <w:lang w:val="pt-PT"/>
        </w:rPr>
        <w:t>o intermediário financeiro</w:t>
      </w:r>
      <w:r w:rsidRPr="00553ECF">
        <w:rPr>
          <w:lang w:val="pt-PT"/>
        </w:rPr>
        <w:t xml:space="preserve"> com o obje</w:t>
      </w:r>
      <w:r w:rsidR="00ED074F" w:rsidRPr="00553ECF">
        <w:rPr>
          <w:lang w:val="pt-PT"/>
        </w:rPr>
        <w:t>c</w:t>
      </w:r>
      <w:r w:rsidRPr="00553ECF">
        <w:rPr>
          <w:lang w:val="pt-PT"/>
        </w:rPr>
        <w:t>tivo de não ser tratado como profissional para efeitos das regras de conduta aplicáveis.</w:t>
      </w:r>
    </w:p>
    <w:p w14:paraId="7379EB8A" w14:textId="20A7587C" w:rsidR="00ED074F" w:rsidRPr="00553ECF" w:rsidRDefault="007959F9" w:rsidP="00A056A2">
      <w:pPr>
        <w:pStyle w:val="ListParagraph"/>
        <w:numPr>
          <w:ilvl w:val="2"/>
          <w:numId w:val="27"/>
        </w:numPr>
        <w:spacing w:after="0" w:line="360" w:lineRule="auto"/>
        <w:jc w:val="both"/>
        <w:rPr>
          <w:b/>
          <w:bCs/>
          <w:lang w:val="pt-PT"/>
        </w:rPr>
      </w:pPr>
      <w:r w:rsidRPr="00553ECF">
        <w:rPr>
          <w:lang w:val="pt-PT"/>
        </w:rPr>
        <w:t>Esse acordo deve especificar se se aplica a um ou mais serviços ou transa</w:t>
      </w:r>
      <w:r w:rsidR="00ED074F" w:rsidRPr="00553ECF">
        <w:rPr>
          <w:lang w:val="pt-PT"/>
        </w:rPr>
        <w:t>c</w:t>
      </w:r>
      <w:r w:rsidRPr="00553ECF">
        <w:rPr>
          <w:lang w:val="pt-PT"/>
        </w:rPr>
        <w:t>ções específicos, ou a um ou mais tipos de produtos ou transa</w:t>
      </w:r>
      <w:r w:rsidR="00ED074F" w:rsidRPr="00553ECF">
        <w:rPr>
          <w:lang w:val="pt-PT"/>
        </w:rPr>
        <w:t>c</w:t>
      </w:r>
      <w:r w:rsidRPr="00553ECF">
        <w:rPr>
          <w:lang w:val="pt-PT"/>
        </w:rPr>
        <w:t xml:space="preserve">ções. </w:t>
      </w:r>
    </w:p>
    <w:p w14:paraId="5D010D4C" w14:textId="77777777" w:rsidR="00235830" w:rsidRPr="00553ECF" w:rsidRDefault="00235830" w:rsidP="00235830">
      <w:pPr>
        <w:pStyle w:val="ListParagraph"/>
        <w:spacing w:after="0" w:line="360" w:lineRule="auto"/>
        <w:ind w:left="1508"/>
        <w:jc w:val="both"/>
        <w:rPr>
          <w:b/>
          <w:bCs/>
          <w:lang w:val="pt-PT"/>
        </w:rPr>
      </w:pPr>
    </w:p>
    <w:p w14:paraId="0CA4A3A4" w14:textId="54BF250E" w:rsidR="00ED074F" w:rsidRPr="00553ECF" w:rsidRDefault="00797D3B" w:rsidP="00A056A2">
      <w:pPr>
        <w:pStyle w:val="ListParagraph"/>
        <w:numPr>
          <w:ilvl w:val="0"/>
          <w:numId w:val="25"/>
        </w:numPr>
        <w:spacing w:after="0" w:line="360" w:lineRule="auto"/>
        <w:jc w:val="both"/>
        <w:rPr>
          <w:lang w:val="pt-PT"/>
        </w:rPr>
      </w:pPr>
      <w:r w:rsidRPr="00553ECF">
        <w:rPr>
          <w:b/>
          <w:bCs/>
          <w:lang w:val="pt-PT"/>
        </w:rPr>
        <w:t>INVESTIDORES</w:t>
      </w:r>
      <w:r w:rsidR="007959F9" w:rsidRPr="00553ECF">
        <w:rPr>
          <w:b/>
          <w:bCs/>
          <w:lang w:val="pt-PT"/>
        </w:rPr>
        <w:t xml:space="preserve"> QUE PODEM SER TRATADOS COMO PROFISSIONAIS MEDIANTE PEDIDO</w:t>
      </w:r>
      <w:r w:rsidR="007959F9" w:rsidRPr="00553ECF">
        <w:rPr>
          <w:lang w:val="pt-PT"/>
        </w:rPr>
        <w:t xml:space="preserve"> </w:t>
      </w:r>
    </w:p>
    <w:p w14:paraId="1705CAA8" w14:textId="77777777" w:rsidR="00ED074F" w:rsidRPr="00553ECF" w:rsidRDefault="00ED074F" w:rsidP="00ED074F">
      <w:pPr>
        <w:pStyle w:val="ListParagraph"/>
        <w:spacing w:after="0" w:line="360" w:lineRule="auto"/>
        <w:jc w:val="both"/>
        <w:rPr>
          <w:lang w:val="pt-PT"/>
        </w:rPr>
      </w:pPr>
    </w:p>
    <w:p w14:paraId="7A61E417" w14:textId="77777777" w:rsidR="00ED074F" w:rsidRPr="00553ECF" w:rsidRDefault="00ED074F" w:rsidP="00A056A2">
      <w:pPr>
        <w:pStyle w:val="ListParagraph"/>
        <w:numPr>
          <w:ilvl w:val="0"/>
          <w:numId w:val="30"/>
        </w:numPr>
        <w:spacing w:after="0" w:line="360" w:lineRule="auto"/>
        <w:jc w:val="both"/>
        <w:rPr>
          <w:vanish/>
          <w:lang w:val="pt-PT"/>
        </w:rPr>
      </w:pPr>
    </w:p>
    <w:p w14:paraId="597CB621" w14:textId="77777777" w:rsidR="00ED074F" w:rsidRPr="00553ECF" w:rsidRDefault="00ED074F" w:rsidP="00A056A2">
      <w:pPr>
        <w:pStyle w:val="ListParagraph"/>
        <w:numPr>
          <w:ilvl w:val="0"/>
          <w:numId w:val="30"/>
        </w:numPr>
        <w:spacing w:after="0" w:line="360" w:lineRule="auto"/>
        <w:jc w:val="both"/>
        <w:rPr>
          <w:vanish/>
          <w:lang w:val="pt-PT"/>
        </w:rPr>
      </w:pPr>
    </w:p>
    <w:p w14:paraId="3E277465" w14:textId="7954E903" w:rsidR="00ED074F" w:rsidRPr="00553ECF" w:rsidRDefault="007959F9" w:rsidP="00A056A2">
      <w:pPr>
        <w:pStyle w:val="ListParagraph"/>
        <w:numPr>
          <w:ilvl w:val="0"/>
          <w:numId w:val="31"/>
        </w:numPr>
        <w:spacing w:after="0" w:line="360" w:lineRule="auto"/>
        <w:jc w:val="both"/>
        <w:rPr>
          <w:lang w:val="pt-PT"/>
        </w:rPr>
      </w:pPr>
      <w:r w:rsidRPr="00553ECF">
        <w:rPr>
          <w:b/>
          <w:bCs/>
          <w:lang w:val="pt-PT"/>
        </w:rPr>
        <w:t>Critérios de identificação</w:t>
      </w:r>
    </w:p>
    <w:p w14:paraId="08072818" w14:textId="6C98B9A0" w:rsidR="00ED074F" w:rsidRPr="00553ECF" w:rsidRDefault="007959F9" w:rsidP="00A056A2">
      <w:pPr>
        <w:pStyle w:val="ListParagraph"/>
        <w:numPr>
          <w:ilvl w:val="1"/>
          <w:numId w:val="30"/>
        </w:numPr>
        <w:spacing w:after="0" w:line="360" w:lineRule="auto"/>
        <w:ind w:left="792"/>
        <w:jc w:val="both"/>
        <w:rPr>
          <w:lang w:val="pt-PT"/>
        </w:rPr>
      </w:pPr>
      <w:r w:rsidRPr="00553ECF">
        <w:rPr>
          <w:lang w:val="pt-PT"/>
        </w:rPr>
        <w:t xml:space="preserve">Os </w:t>
      </w:r>
      <w:r w:rsidR="00797D3B" w:rsidRPr="00553ECF">
        <w:rPr>
          <w:lang w:val="pt-PT"/>
        </w:rPr>
        <w:t>investidores</w:t>
      </w:r>
      <w:r w:rsidRPr="00553ECF">
        <w:rPr>
          <w:lang w:val="pt-PT"/>
        </w:rPr>
        <w:t xml:space="preserve">, para além dos referidos na </w:t>
      </w:r>
      <w:r w:rsidRPr="00553ECF">
        <w:rPr>
          <w:b/>
          <w:bCs/>
          <w:lang w:val="pt-PT"/>
        </w:rPr>
        <w:t>secção</w:t>
      </w:r>
      <w:r w:rsidRPr="00553ECF">
        <w:rPr>
          <w:lang w:val="pt-PT"/>
        </w:rPr>
        <w:t xml:space="preserve"> I, incluindo os organismos do se</w:t>
      </w:r>
      <w:r w:rsidR="00ED074F" w:rsidRPr="00553ECF">
        <w:rPr>
          <w:lang w:val="pt-PT"/>
        </w:rPr>
        <w:t>c</w:t>
      </w:r>
      <w:r w:rsidRPr="00553ECF">
        <w:rPr>
          <w:lang w:val="pt-PT"/>
        </w:rPr>
        <w:t xml:space="preserve">tor público, as autoridades públicas locais, as autarquias e os investidores não profissionais, </w:t>
      </w:r>
      <w:r w:rsidRPr="00553ECF">
        <w:rPr>
          <w:lang w:val="pt-PT"/>
        </w:rPr>
        <w:lastRenderedPageBreak/>
        <w:t xml:space="preserve">podem também ser autorizados a renunciar a uma parte da </w:t>
      </w:r>
      <w:proofErr w:type="spellStart"/>
      <w:r w:rsidRPr="00553ECF">
        <w:rPr>
          <w:lang w:val="pt-PT"/>
        </w:rPr>
        <w:t>prote</w:t>
      </w:r>
      <w:r w:rsidR="00ED074F" w:rsidRPr="00553ECF">
        <w:rPr>
          <w:lang w:val="pt-PT"/>
        </w:rPr>
        <w:t>c</w:t>
      </w:r>
      <w:r w:rsidRPr="00553ECF">
        <w:rPr>
          <w:lang w:val="pt-PT"/>
        </w:rPr>
        <w:t>ção</w:t>
      </w:r>
      <w:proofErr w:type="spellEnd"/>
      <w:r w:rsidRPr="00553ECF">
        <w:rPr>
          <w:lang w:val="pt-PT"/>
        </w:rPr>
        <w:t xml:space="preserve"> proporcionada pelas regras de conduta. </w:t>
      </w:r>
    </w:p>
    <w:p w14:paraId="33831DDE" w14:textId="11116EA9" w:rsidR="00ED074F" w:rsidRPr="00553ECF" w:rsidRDefault="00ED074F" w:rsidP="00A056A2">
      <w:pPr>
        <w:pStyle w:val="ListParagraph"/>
        <w:numPr>
          <w:ilvl w:val="1"/>
          <w:numId w:val="30"/>
        </w:numPr>
        <w:spacing w:after="0" w:line="360" w:lineRule="auto"/>
        <w:ind w:left="792"/>
        <w:jc w:val="both"/>
        <w:rPr>
          <w:lang w:val="pt-PT"/>
        </w:rPr>
      </w:pPr>
      <w:r w:rsidRPr="00553ECF">
        <w:rPr>
          <w:lang w:val="pt-PT"/>
        </w:rPr>
        <w:t>Os intermediários financeiros</w:t>
      </w:r>
      <w:r w:rsidR="007959F9" w:rsidRPr="00553ECF">
        <w:rPr>
          <w:lang w:val="pt-PT"/>
        </w:rPr>
        <w:t xml:space="preserve"> devem </w:t>
      </w:r>
      <w:r w:rsidR="00797D3B" w:rsidRPr="00553ECF">
        <w:rPr>
          <w:lang w:val="pt-PT"/>
        </w:rPr>
        <w:t>categorizar</w:t>
      </w:r>
      <w:r w:rsidR="007959F9" w:rsidRPr="00553ECF">
        <w:rPr>
          <w:lang w:val="pt-PT"/>
        </w:rPr>
        <w:t xml:space="preserve"> </w:t>
      </w:r>
      <w:r w:rsidR="006D638A" w:rsidRPr="00553ECF">
        <w:rPr>
          <w:lang w:val="pt-PT"/>
        </w:rPr>
        <w:t>os</w:t>
      </w:r>
      <w:r w:rsidR="007959F9" w:rsidRPr="00553ECF">
        <w:rPr>
          <w:lang w:val="pt-PT"/>
        </w:rPr>
        <w:t xml:space="preserve"> </w:t>
      </w:r>
      <w:r w:rsidRPr="00553ECF">
        <w:rPr>
          <w:lang w:val="pt-PT"/>
        </w:rPr>
        <w:t xml:space="preserve">investidores </w:t>
      </w:r>
      <w:r w:rsidR="007959F9" w:rsidRPr="00553ECF">
        <w:rPr>
          <w:lang w:val="pt-PT"/>
        </w:rPr>
        <w:t xml:space="preserve">como profissionais, desde que sejam respeitados os critérios e procedimentos relevantes adiante referidos. Contudo, não se deve presumir que esses </w:t>
      </w:r>
      <w:r w:rsidRPr="00553ECF">
        <w:rPr>
          <w:lang w:val="pt-PT"/>
        </w:rPr>
        <w:t>investidores</w:t>
      </w:r>
      <w:r w:rsidR="007959F9" w:rsidRPr="00553ECF">
        <w:rPr>
          <w:lang w:val="pt-PT"/>
        </w:rPr>
        <w:t xml:space="preserve"> possuem conhecimentos e experiência do mercado comparáveis aos das categorias enumeradas na secção I. </w:t>
      </w:r>
    </w:p>
    <w:p w14:paraId="0588DF14" w14:textId="77777777" w:rsidR="00ED074F" w:rsidRPr="00553ECF" w:rsidRDefault="007959F9" w:rsidP="00A056A2">
      <w:pPr>
        <w:pStyle w:val="ListParagraph"/>
        <w:numPr>
          <w:ilvl w:val="1"/>
          <w:numId w:val="30"/>
        </w:numPr>
        <w:spacing w:after="0" w:line="360" w:lineRule="auto"/>
        <w:ind w:left="792"/>
        <w:jc w:val="both"/>
        <w:rPr>
          <w:lang w:val="pt-PT"/>
        </w:rPr>
      </w:pPr>
      <w:r w:rsidRPr="00553ECF">
        <w:rPr>
          <w:lang w:val="pt-PT"/>
        </w:rPr>
        <w:t xml:space="preserve">Qualquer renúncia à </w:t>
      </w:r>
      <w:proofErr w:type="spellStart"/>
      <w:r w:rsidRPr="00553ECF">
        <w:rPr>
          <w:lang w:val="pt-PT"/>
        </w:rPr>
        <w:t>prote</w:t>
      </w:r>
      <w:r w:rsidR="00ED074F" w:rsidRPr="00553ECF">
        <w:rPr>
          <w:lang w:val="pt-PT"/>
        </w:rPr>
        <w:t>c</w:t>
      </w:r>
      <w:r w:rsidRPr="00553ECF">
        <w:rPr>
          <w:lang w:val="pt-PT"/>
        </w:rPr>
        <w:t>ção</w:t>
      </w:r>
      <w:proofErr w:type="spellEnd"/>
      <w:r w:rsidRPr="00553ECF">
        <w:rPr>
          <w:lang w:val="pt-PT"/>
        </w:rPr>
        <w:t xml:space="preserve"> proporcionada pelas regras gerais de conduta só </w:t>
      </w:r>
      <w:r w:rsidR="00ED074F" w:rsidRPr="00553ECF">
        <w:rPr>
          <w:lang w:val="pt-PT"/>
        </w:rPr>
        <w:t xml:space="preserve">deve ser </w:t>
      </w:r>
      <w:r w:rsidRPr="00553ECF">
        <w:rPr>
          <w:lang w:val="pt-PT"/>
        </w:rPr>
        <w:t xml:space="preserve">considerada válida caso uma avaliação adequada da competência, experiência e conhecimentos do </w:t>
      </w:r>
      <w:r w:rsidR="00ED074F" w:rsidRPr="00553ECF">
        <w:rPr>
          <w:lang w:val="pt-PT"/>
        </w:rPr>
        <w:t>investidor</w:t>
      </w:r>
      <w:r w:rsidRPr="00553ECF">
        <w:rPr>
          <w:lang w:val="pt-PT"/>
        </w:rPr>
        <w:t>, realizad</w:t>
      </w:r>
      <w:r w:rsidR="00ED074F" w:rsidRPr="00553ECF">
        <w:rPr>
          <w:lang w:val="pt-PT"/>
        </w:rPr>
        <w:t>o pelo intermediário financeiro</w:t>
      </w:r>
      <w:r w:rsidRPr="00553ECF">
        <w:rPr>
          <w:lang w:val="pt-PT"/>
        </w:rPr>
        <w:t xml:space="preserve">, dê garantias razoáveis de que o </w:t>
      </w:r>
      <w:r w:rsidR="00ED074F" w:rsidRPr="00553ECF">
        <w:rPr>
          <w:lang w:val="pt-PT"/>
        </w:rPr>
        <w:t>investidor</w:t>
      </w:r>
      <w:r w:rsidRPr="00553ECF">
        <w:rPr>
          <w:lang w:val="pt-PT"/>
        </w:rPr>
        <w:t xml:space="preserve"> tem capacidade para tomar decisões de investimento e para compreender os riscos incorridos, tendo em conta a natureza das transa</w:t>
      </w:r>
      <w:r w:rsidR="00ED074F" w:rsidRPr="00553ECF">
        <w:rPr>
          <w:lang w:val="pt-PT"/>
        </w:rPr>
        <w:t>c</w:t>
      </w:r>
      <w:r w:rsidRPr="00553ECF">
        <w:rPr>
          <w:lang w:val="pt-PT"/>
        </w:rPr>
        <w:t xml:space="preserve">ções ou serviços previstos. </w:t>
      </w:r>
    </w:p>
    <w:p w14:paraId="48BF2686" w14:textId="56EA916B" w:rsidR="00ED074F" w:rsidRPr="00553ECF" w:rsidRDefault="007959F9" w:rsidP="00A056A2">
      <w:pPr>
        <w:pStyle w:val="ListParagraph"/>
        <w:numPr>
          <w:ilvl w:val="1"/>
          <w:numId w:val="30"/>
        </w:numPr>
        <w:spacing w:after="0" w:line="360" w:lineRule="auto"/>
        <w:ind w:left="792"/>
        <w:jc w:val="both"/>
        <w:rPr>
          <w:lang w:val="pt-PT"/>
        </w:rPr>
      </w:pPr>
      <w:r w:rsidRPr="00553ECF">
        <w:rPr>
          <w:lang w:val="pt-PT"/>
        </w:rPr>
        <w:t>A avaliação da aptidão aplicada aos gestores e membros dos órgãos de administração de entidades autorizadas pode ser considerad</w:t>
      </w:r>
      <w:r w:rsidR="00ED074F" w:rsidRPr="00553ECF">
        <w:rPr>
          <w:lang w:val="pt-PT"/>
        </w:rPr>
        <w:t>o</w:t>
      </w:r>
      <w:r w:rsidRPr="00553ECF">
        <w:rPr>
          <w:lang w:val="pt-PT"/>
        </w:rPr>
        <w:t xml:space="preserve"> como um exemplo para avaliar a competência e os conhecimentos do </w:t>
      </w:r>
      <w:r w:rsidR="00797D3B" w:rsidRPr="00553ECF">
        <w:rPr>
          <w:lang w:val="pt-PT"/>
        </w:rPr>
        <w:t>investidor</w:t>
      </w:r>
      <w:r w:rsidRPr="00553ECF">
        <w:rPr>
          <w:lang w:val="pt-PT"/>
        </w:rPr>
        <w:t xml:space="preserve">. </w:t>
      </w:r>
    </w:p>
    <w:p w14:paraId="59BC362B" w14:textId="2E8FB29A" w:rsidR="00ED074F" w:rsidRPr="00553ECF" w:rsidRDefault="007959F9" w:rsidP="00A056A2">
      <w:pPr>
        <w:pStyle w:val="ListParagraph"/>
        <w:numPr>
          <w:ilvl w:val="1"/>
          <w:numId w:val="30"/>
        </w:numPr>
        <w:spacing w:after="0" w:line="360" w:lineRule="auto"/>
        <w:ind w:left="792"/>
        <w:jc w:val="both"/>
        <w:rPr>
          <w:lang w:val="pt-PT"/>
        </w:rPr>
      </w:pPr>
      <w:r w:rsidRPr="00553ECF">
        <w:rPr>
          <w:lang w:val="pt-PT"/>
        </w:rPr>
        <w:t xml:space="preserve">No caso de pequenas entidades, a pessoa sujeita à referida avaliação deve ser </w:t>
      </w:r>
      <w:r w:rsidR="006D638A" w:rsidRPr="00553ECF">
        <w:rPr>
          <w:lang w:val="pt-PT"/>
        </w:rPr>
        <w:t>aquela</w:t>
      </w:r>
      <w:r w:rsidRPr="00553ECF">
        <w:rPr>
          <w:lang w:val="pt-PT"/>
        </w:rPr>
        <w:t xml:space="preserve"> autorizada a efe</w:t>
      </w:r>
      <w:r w:rsidR="00ED074F" w:rsidRPr="00553ECF">
        <w:rPr>
          <w:lang w:val="pt-PT"/>
        </w:rPr>
        <w:t>c</w:t>
      </w:r>
      <w:r w:rsidRPr="00553ECF">
        <w:rPr>
          <w:lang w:val="pt-PT"/>
        </w:rPr>
        <w:t>tuar as transa</w:t>
      </w:r>
      <w:r w:rsidR="00ED074F" w:rsidRPr="00553ECF">
        <w:rPr>
          <w:lang w:val="pt-PT"/>
        </w:rPr>
        <w:t>c</w:t>
      </w:r>
      <w:r w:rsidRPr="00553ECF">
        <w:rPr>
          <w:lang w:val="pt-PT"/>
        </w:rPr>
        <w:t xml:space="preserve">ções em nome da entidade. </w:t>
      </w:r>
    </w:p>
    <w:p w14:paraId="01F8A78B" w14:textId="77777777" w:rsidR="00ED074F" w:rsidRPr="00553ECF" w:rsidRDefault="007959F9" w:rsidP="00A056A2">
      <w:pPr>
        <w:pStyle w:val="ListParagraph"/>
        <w:numPr>
          <w:ilvl w:val="1"/>
          <w:numId w:val="30"/>
        </w:numPr>
        <w:spacing w:after="0" w:line="360" w:lineRule="auto"/>
        <w:ind w:left="792"/>
        <w:jc w:val="both"/>
        <w:rPr>
          <w:lang w:val="pt-PT"/>
        </w:rPr>
      </w:pPr>
      <w:r w:rsidRPr="00553ECF">
        <w:rPr>
          <w:lang w:val="pt-PT"/>
        </w:rPr>
        <w:t xml:space="preserve">Para os efeitos da referida avaliação, devem ser respeitados, no mínimo, dois dos seguintes critérios: </w:t>
      </w:r>
    </w:p>
    <w:p w14:paraId="48838F2F" w14:textId="5C535DC8" w:rsidR="00ED074F" w:rsidRPr="00553ECF" w:rsidRDefault="00ED074F" w:rsidP="00A056A2">
      <w:pPr>
        <w:pStyle w:val="ListParagraph"/>
        <w:numPr>
          <w:ilvl w:val="2"/>
          <w:numId w:val="30"/>
        </w:numPr>
        <w:spacing w:after="0" w:line="360" w:lineRule="auto"/>
        <w:ind w:left="1584"/>
        <w:jc w:val="both"/>
        <w:rPr>
          <w:lang w:val="pt-PT"/>
        </w:rPr>
      </w:pPr>
      <w:r w:rsidRPr="00553ECF">
        <w:rPr>
          <w:lang w:val="pt-PT"/>
        </w:rPr>
        <w:t>O</w:t>
      </w:r>
      <w:r w:rsidR="007959F9" w:rsidRPr="00553ECF">
        <w:rPr>
          <w:lang w:val="pt-PT"/>
        </w:rPr>
        <w:t xml:space="preserve"> </w:t>
      </w:r>
      <w:r w:rsidR="00797D3B" w:rsidRPr="00553ECF">
        <w:rPr>
          <w:lang w:val="pt-PT"/>
        </w:rPr>
        <w:t>investidor</w:t>
      </w:r>
      <w:r w:rsidR="007959F9" w:rsidRPr="00553ECF">
        <w:rPr>
          <w:lang w:val="pt-PT"/>
        </w:rPr>
        <w:t xml:space="preserve"> </w:t>
      </w:r>
      <w:proofErr w:type="spellStart"/>
      <w:r w:rsidR="007959F9" w:rsidRPr="00553ECF">
        <w:rPr>
          <w:lang w:val="pt-PT"/>
        </w:rPr>
        <w:t>efe</w:t>
      </w:r>
      <w:r w:rsidRPr="00553ECF">
        <w:rPr>
          <w:lang w:val="pt-PT"/>
        </w:rPr>
        <w:t>c</w:t>
      </w:r>
      <w:r w:rsidR="007959F9" w:rsidRPr="00553ECF">
        <w:rPr>
          <w:lang w:val="pt-PT"/>
        </w:rPr>
        <w:t>tuou</w:t>
      </w:r>
      <w:proofErr w:type="spellEnd"/>
      <w:r w:rsidR="007959F9" w:rsidRPr="00553ECF">
        <w:rPr>
          <w:lang w:val="pt-PT"/>
        </w:rPr>
        <w:t xml:space="preserve"> transa</w:t>
      </w:r>
      <w:r w:rsidRPr="00553ECF">
        <w:rPr>
          <w:lang w:val="pt-PT"/>
        </w:rPr>
        <w:t>c</w:t>
      </w:r>
      <w:r w:rsidR="007959F9" w:rsidRPr="00553ECF">
        <w:rPr>
          <w:lang w:val="pt-PT"/>
        </w:rPr>
        <w:t>ções, com um volume significativo</w:t>
      </w:r>
      <w:r w:rsidRPr="00553ECF">
        <w:rPr>
          <w:lang w:val="pt-PT"/>
        </w:rPr>
        <w:t xml:space="preserve"> </w:t>
      </w:r>
      <w:r w:rsidR="007959F9" w:rsidRPr="00553ECF">
        <w:rPr>
          <w:lang w:val="pt-PT"/>
        </w:rPr>
        <w:t>com uma frequência média de 10 transa</w:t>
      </w:r>
      <w:r w:rsidRPr="00553ECF">
        <w:rPr>
          <w:lang w:val="pt-PT"/>
        </w:rPr>
        <w:t>c</w:t>
      </w:r>
      <w:r w:rsidR="007959F9" w:rsidRPr="00553ECF">
        <w:rPr>
          <w:lang w:val="pt-PT"/>
        </w:rPr>
        <w:t>ções por trimestre durante os últimos quatro trimestres</w:t>
      </w:r>
      <w:r w:rsidRPr="00553ECF">
        <w:rPr>
          <w:lang w:val="pt-PT"/>
        </w:rPr>
        <w:t>;</w:t>
      </w:r>
    </w:p>
    <w:p w14:paraId="5748C77D" w14:textId="1F9B9E39" w:rsidR="00ED074F" w:rsidRPr="00553ECF" w:rsidRDefault="00ED074F" w:rsidP="00A056A2">
      <w:pPr>
        <w:pStyle w:val="ListParagraph"/>
        <w:numPr>
          <w:ilvl w:val="2"/>
          <w:numId w:val="30"/>
        </w:numPr>
        <w:spacing w:after="0" w:line="360" w:lineRule="auto"/>
        <w:ind w:left="1584"/>
        <w:jc w:val="both"/>
        <w:rPr>
          <w:lang w:val="pt-PT"/>
        </w:rPr>
      </w:pPr>
      <w:r w:rsidRPr="00553ECF">
        <w:rPr>
          <w:lang w:val="pt-PT"/>
        </w:rPr>
        <w:t>A</w:t>
      </w:r>
      <w:r w:rsidR="007959F9" w:rsidRPr="00553ECF">
        <w:rPr>
          <w:lang w:val="pt-PT"/>
        </w:rPr>
        <w:t xml:space="preserve"> dimensão da carteira de </w:t>
      </w:r>
      <w:r w:rsidRPr="00553ECF">
        <w:rPr>
          <w:lang w:val="pt-PT"/>
        </w:rPr>
        <w:t>valores mobiliários</w:t>
      </w:r>
      <w:r w:rsidR="007959F9" w:rsidRPr="00553ECF">
        <w:rPr>
          <w:lang w:val="pt-PT"/>
        </w:rPr>
        <w:t xml:space="preserve"> do </w:t>
      </w:r>
      <w:r w:rsidRPr="00553ECF">
        <w:rPr>
          <w:lang w:val="pt-PT"/>
        </w:rPr>
        <w:t>investidor</w:t>
      </w:r>
      <w:r w:rsidR="007959F9" w:rsidRPr="00553ECF">
        <w:rPr>
          <w:lang w:val="pt-PT"/>
        </w:rPr>
        <w:t xml:space="preserve">, definida como incluindo depósitos </w:t>
      </w:r>
      <w:r w:rsidR="00471267" w:rsidRPr="00553ECF">
        <w:rPr>
          <w:lang w:val="pt-PT"/>
        </w:rPr>
        <w:t>a prazo</w:t>
      </w:r>
      <w:r w:rsidR="007959F9" w:rsidRPr="00553ECF">
        <w:rPr>
          <w:lang w:val="pt-PT"/>
        </w:rPr>
        <w:t xml:space="preserve">, excede </w:t>
      </w:r>
      <w:r w:rsidR="006D638A" w:rsidRPr="00553ECF">
        <w:rPr>
          <w:lang w:val="pt-PT"/>
        </w:rPr>
        <w:t xml:space="preserve">30 </w:t>
      </w:r>
      <w:r w:rsidRPr="00553ECF">
        <w:rPr>
          <w:lang w:val="pt-PT"/>
        </w:rPr>
        <w:t>milhões de meticais</w:t>
      </w:r>
      <w:r w:rsidR="003D2463" w:rsidRPr="00553ECF">
        <w:rPr>
          <w:lang w:val="pt-PT"/>
        </w:rPr>
        <w:t>;</w:t>
      </w:r>
      <w:r w:rsidR="007959F9" w:rsidRPr="00553ECF">
        <w:rPr>
          <w:lang w:val="pt-PT"/>
        </w:rPr>
        <w:t xml:space="preserve"> </w:t>
      </w:r>
    </w:p>
    <w:p w14:paraId="45DF10B3" w14:textId="50ADFC87" w:rsidR="007959F9" w:rsidRPr="00553ECF" w:rsidRDefault="00ED074F" w:rsidP="00A056A2">
      <w:pPr>
        <w:pStyle w:val="ListParagraph"/>
        <w:numPr>
          <w:ilvl w:val="2"/>
          <w:numId w:val="30"/>
        </w:numPr>
        <w:spacing w:after="0" w:line="360" w:lineRule="auto"/>
        <w:ind w:left="1584"/>
        <w:jc w:val="both"/>
        <w:rPr>
          <w:lang w:val="pt-PT"/>
        </w:rPr>
      </w:pPr>
      <w:r w:rsidRPr="00553ECF">
        <w:rPr>
          <w:lang w:val="pt-PT"/>
        </w:rPr>
        <w:t>O</w:t>
      </w:r>
      <w:r w:rsidR="007959F9" w:rsidRPr="00553ECF">
        <w:rPr>
          <w:lang w:val="pt-PT"/>
        </w:rPr>
        <w:t xml:space="preserve"> </w:t>
      </w:r>
      <w:r w:rsidRPr="00553ECF">
        <w:rPr>
          <w:lang w:val="pt-PT"/>
        </w:rPr>
        <w:t>investidor</w:t>
      </w:r>
      <w:r w:rsidR="007959F9" w:rsidRPr="00553ECF">
        <w:rPr>
          <w:lang w:val="pt-PT"/>
        </w:rPr>
        <w:t xml:space="preserve"> trabalha ou trabalhou no se</w:t>
      </w:r>
      <w:r w:rsidRPr="00553ECF">
        <w:rPr>
          <w:lang w:val="pt-PT"/>
        </w:rPr>
        <w:t>c</w:t>
      </w:r>
      <w:r w:rsidR="007959F9" w:rsidRPr="00553ECF">
        <w:rPr>
          <w:lang w:val="pt-PT"/>
        </w:rPr>
        <w:t>tor financeiro durante pelo menos um ano num cargo profissional que exige conhecimento das transa</w:t>
      </w:r>
      <w:r w:rsidR="00B30BB5" w:rsidRPr="00553ECF">
        <w:rPr>
          <w:lang w:val="pt-PT"/>
        </w:rPr>
        <w:t>c</w:t>
      </w:r>
      <w:r w:rsidR="007959F9" w:rsidRPr="00553ECF">
        <w:rPr>
          <w:lang w:val="pt-PT"/>
        </w:rPr>
        <w:t xml:space="preserve">ções ou serviços previstos. </w:t>
      </w:r>
    </w:p>
    <w:p w14:paraId="12D9F99D" w14:textId="00A6B551" w:rsidR="00B30BB5" w:rsidRPr="00553ECF" w:rsidRDefault="007959F9" w:rsidP="00A056A2">
      <w:pPr>
        <w:pStyle w:val="ListParagraph"/>
        <w:numPr>
          <w:ilvl w:val="0"/>
          <w:numId w:val="26"/>
        </w:numPr>
        <w:spacing w:after="0" w:line="360" w:lineRule="auto"/>
        <w:jc w:val="both"/>
        <w:rPr>
          <w:lang w:val="pt-PT"/>
        </w:rPr>
      </w:pPr>
      <w:r w:rsidRPr="00553ECF">
        <w:rPr>
          <w:b/>
          <w:bCs/>
          <w:lang w:val="pt-PT"/>
        </w:rPr>
        <w:t>Processo</w:t>
      </w:r>
      <w:r w:rsidR="00592FB7" w:rsidRPr="00553ECF">
        <w:rPr>
          <w:b/>
          <w:bCs/>
          <w:lang w:val="pt-PT"/>
        </w:rPr>
        <w:t xml:space="preserve"> -</w:t>
      </w:r>
      <w:r w:rsidRPr="00553ECF">
        <w:rPr>
          <w:b/>
          <w:bCs/>
          <w:lang w:val="pt-PT"/>
        </w:rPr>
        <w:t xml:space="preserve"> </w:t>
      </w:r>
      <w:r w:rsidRPr="00553ECF">
        <w:rPr>
          <w:lang w:val="pt-PT"/>
        </w:rPr>
        <w:t xml:space="preserve">Esses </w:t>
      </w:r>
      <w:r w:rsidR="00797D3B" w:rsidRPr="00553ECF">
        <w:rPr>
          <w:lang w:val="pt-PT"/>
        </w:rPr>
        <w:t>investidores</w:t>
      </w:r>
      <w:r w:rsidRPr="00553ECF">
        <w:rPr>
          <w:lang w:val="pt-PT"/>
        </w:rPr>
        <w:t xml:space="preserve"> apenas podem renunciar ao benefício das regras pormenorizadas de conduta se for observado o seguinte procedimento: </w:t>
      </w:r>
    </w:p>
    <w:p w14:paraId="4F61E8EF" w14:textId="77777777" w:rsidR="00B30BB5" w:rsidRPr="00553ECF" w:rsidRDefault="00B30BB5" w:rsidP="00B30BB5">
      <w:pPr>
        <w:pStyle w:val="ListParagraph"/>
        <w:spacing w:after="0" w:line="360" w:lineRule="auto"/>
        <w:jc w:val="both"/>
        <w:rPr>
          <w:lang w:val="pt-PT"/>
        </w:rPr>
      </w:pPr>
    </w:p>
    <w:p w14:paraId="1263601F" w14:textId="77777777" w:rsidR="00B30BB5" w:rsidRPr="00553ECF" w:rsidRDefault="007959F9" w:rsidP="00A056A2">
      <w:pPr>
        <w:pStyle w:val="ListParagraph"/>
        <w:numPr>
          <w:ilvl w:val="1"/>
          <w:numId w:val="30"/>
        </w:numPr>
        <w:spacing w:after="0" w:line="360" w:lineRule="auto"/>
        <w:ind w:left="792"/>
        <w:jc w:val="both"/>
        <w:rPr>
          <w:b/>
          <w:bCs/>
          <w:lang w:val="pt-PT"/>
        </w:rPr>
      </w:pPr>
      <w:r w:rsidRPr="00553ECF">
        <w:rPr>
          <w:lang w:val="pt-PT"/>
        </w:rPr>
        <w:lastRenderedPageBreak/>
        <w:t xml:space="preserve"> </w:t>
      </w:r>
      <w:r w:rsidR="00B30BB5" w:rsidRPr="00553ECF">
        <w:rPr>
          <w:lang w:val="pt-PT"/>
        </w:rPr>
        <w:t>O</w:t>
      </w:r>
      <w:r w:rsidRPr="00553ECF">
        <w:rPr>
          <w:lang w:val="pt-PT"/>
        </w:rPr>
        <w:t xml:space="preserve"> </w:t>
      </w:r>
      <w:r w:rsidR="00B30BB5" w:rsidRPr="00553ECF">
        <w:rPr>
          <w:lang w:val="pt-PT"/>
        </w:rPr>
        <w:t xml:space="preserve">investidor </w:t>
      </w:r>
      <w:r w:rsidRPr="00553ECF">
        <w:rPr>
          <w:lang w:val="pt-PT"/>
        </w:rPr>
        <w:t xml:space="preserve">deve notificar por escrito </w:t>
      </w:r>
      <w:r w:rsidR="00B30BB5" w:rsidRPr="00553ECF">
        <w:rPr>
          <w:lang w:val="pt-PT"/>
        </w:rPr>
        <w:t>ao intermediário financeiro</w:t>
      </w:r>
      <w:r w:rsidRPr="00553ECF">
        <w:rPr>
          <w:lang w:val="pt-PT"/>
        </w:rPr>
        <w:t xml:space="preserve"> de que pretende ser tratado como </w:t>
      </w:r>
      <w:r w:rsidR="00B30BB5" w:rsidRPr="00553ECF">
        <w:rPr>
          <w:lang w:val="pt-PT"/>
        </w:rPr>
        <w:t>investidor</w:t>
      </w:r>
      <w:r w:rsidRPr="00553ECF">
        <w:rPr>
          <w:lang w:val="pt-PT"/>
        </w:rPr>
        <w:t xml:space="preserve"> profissional, quer de um modo geral quer relativamente a um serviço, transa</w:t>
      </w:r>
      <w:r w:rsidR="00B30BB5" w:rsidRPr="00553ECF">
        <w:rPr>
          <w:lang w:val="pt-PT"/>
        </w:rPr>
        <w:t>c</w:t>
      </w:r>
      <w:r w:rsidRPr="00553ECF">
        <w:rPr>
          <w:lang w:val="pt-PT"/>
        </w:rPr>
        <w:t>ção ou tipo de transa</w:t>
      </w:r>
      <w:r w:rsidR="00B30BB5" w:rsidRPr="00553ECF">
        <w:rPr>
          <w:lang w:val="pt-PT"/>
        </w:rPr>
        <w:t>c</w:t>
      </w:r>
      <w:r w:rsidRPr="00553ECF">
        <w:rPr>
          <w:lang w:val="pt-PT"/>
        </w:rPr>
        <w:t>ção ou produto específicos</w:t>
      </w:r>
      <w:r w:rsidR="00B30BB5" w:rsidRPr="00553ECF">
        <w:rPr>
          <w:lang w:val="pt-PT"/>
        </w:rPr>
        <w:t>.</w:t>
      </w:r>
    </w:p>
    <w:p w14:paraId="25A4F90A" w14:textId="6971B554" w:rsidR="00B30BB5" w:rsidRPr="00553ECF" w:rsidRDefault="007959F9" w:rsidP="00A056A2">
      <w:pPr>
        <w:pStyle w:val="ListParagraph"/>
        <w:numPr>
          <w:ilvl w:val="1"/>
          <w:numId w:val="30"/>
        </w:numPr>
        <w:spacing w:after="0" w:line="360" w:lineRule="auto"/>
        <w:ind w:left="792"/>
        <w:jc w:val="both"/>
        <w:rPr>
          <w:b/>
          <w:bCs/>
          <w:lang w:val="pt-PT"/>
        </w:rPr>
      </w:pPr>
      <w:r w:rsidRPr="00553ECF">
        <w:rPr>
          <w:lang w:val="pt-PT"/>
        </w:rPr>
        <w:t>Antes de aceitar</w:t>
      </w:r>
      <w:r w:rsidR="00471267" w:rsidRPr="00553ECF">
        <w:rPr>
          <w:lang w:val="pt-PT"/>
        </w:rPr>
        <w:t>em</w:t>
      </w:r>
      <w:r w:rsidRPr="00553ECF">
        <w:rPr>
          <w:lang w:val="pt-PT"/>
        </w:rPr>
        <w:t xml:space="preserve"> qualquer pedido de renúncia, </w:t>
      </w:r>
      <w:r w:rsidR="00B30BB5" w:rsidRPr="00553ECF">
        <w:rPr>
          <w:lang w:val="pt-PT"/>
        </w:rPr>
        <w:t>os intermediários financeiros</w:t>
      </w:r>
      <w:r w:rsidRPr="00553ECF">
        <w:rPr>
          <w:lang w:val="pt-PT"/>
        </w:rPr>
        <w:t xml:space="preserve"> devem tomar todas as medidas razoáveis para assegurar que o </w:t>
      </w:r>
      <w:r w:rsidR="00B30BB5" w:rsidRPr="00553ECF">
        <w:rPr>
          <w:lang w:val="pt-PT"/>
        </w:rPr>
        <w:t>investidor</w:t>
      </w:r>
      <w:r w:rsidRPr="00553ECF">
        <w:rPr>
          <w:lang w:val="pt-PT"/>
        </w:rPr>
        <w:t xml:space="preserve"> que solicita </w:t>
      </w:r>
      <w:r w:rsidR="00797D3B" w:rsidRPr="00553ECF">
        <w:rPr>
          <w:lang w:val="pt-PT"/>
        </w:rPr>
        <w:t>a categorização</w:t>
      </w:r>
      <w:r w:rsidRPr="00553ECF">
        <w:rPr>
          <w:lang w:val="pt-PT"/>
        </w:rPr>
        <w:t xml:space="preserve"> como </w:t>
      </w:r>
      <w:r w:rsidR="00B30BB5" w:rsidRPr="00553ECF">
        <w:rPr>
          <w:lang w:val="pt-PT"/>
        </w:rPr>
        <w:t>investidor</w:t>
      </w:r>
      <w:r w:rsidRPr="00553ECF">
        <w:rPr>
          <w:lang w:val="pt-PT"/>
        </w:rPr>
        <w:t xml:space="preserve"> profissional satisfaz as condições relevantes enunciadas na secção II</w:t>
      </w:r>
      <w:r w:rsidR="00B30BB5" w:rsidRPr="00553ECF">
        <w:rPr>
          <w:lang w:val="pt-PT"/>
        </w:rPr>
        <w:t>.</w:t>
      </w:r>
    </w:p>
    <w:p w14:paraId="52C4025A" w14:textId="77777777" w:rsidR="00235830" w:rsidRPr="00553ECF" w:rsidRDefault="007959F9" w:rsidP="00235830">
      <w:pPr>
        <w:pStyle w:val="ListParagraph"/>
        <w:numPr>
          <w:ilvl w:val="1"/>
          <w:numId w:val="30"/>
        </w:numPr>
        <w:spacing w:after="0" w:line="360" w:lineRule="auto"/>
        <w:ind w:left="792"/>
        <w:jc w:val="both"/>
        <w:rPr>
          <w:b/>
          <w:bCs/>
          <w:lang w:val="pt-PT"/>
        </w:rPr>
      </w:pPr>
      <w:r w:rsidRPr="00553ECF">
        <w:rPr>
          <w:lang w:val="pt-PT"/>
        </w:rPr>
        <w:t xml:space="preserve">Todavia, se os </w:t>
      </w:r>
      <w:r w:rsidR="00B30BB5" w:rsidRPr="00553ECF">
        <w:rPr>
          <w:lang w:val="pt-PT"/>
        </w:rPr>
        <w:t>investidores</w:t>
      </w:r>
      <w:r w:rsidRPr="00553ECF">
        <w:rPr>
          <w:lang w:val="pt-PT"/>
        </w:rPr>
        <w:t xml:space="preserve"> tiverem sido classificados como profissionais de acordo com parâmetros e procedimentos semelhantes aos acima referidos, as suas relações com </w:t>
      </w:r>
      <w:r w:rsidR="00B30BB5" w:rsidRPr="00553ECF">
        <w:rPr>
          <w:lang w:val="pt-PT"/>
        </w:rPr>
        <w:t>os intermediários financeiros</w:t>
      </w:r>
      <w:r w:rsidRPr="00553ECF">
        <w:rPr>
          <w:lang w:val="pt-PT"/>
        </w:rPr>
        <w:t xml:space="preserve"> não devem ser afe</w:t>
      </w:r>
      <w:r w:rsidR="00B30BB5" w:rsidRPr="00553ECF">
        <w:rPr>
          <w:lang w:val="pt-PT"/>
        </w:rPr>
        <w:t>c</w:t>
      </w:r>
      <w:r w:rsidRPr="00553ECF">
        <w:rPr>
          <w:lang w:val="pt-PT"/>
        </w:rPr>
        <w:t xml:space="preserve">tadas por quaisquer novas regras </w:t>
      </w:r>
      <w:proofErr w:type="spellStart"/>
      <w:r w:rsidRPr="00553ECF">
        <w:rPr>
          <w:lang w:val="pt-PT"/>
        </w:rPr>
        <w:t>ado</w:t>
      </w:r>
      <w:r w:rsidR="00B30BB5" w:rsidRPr="00553ECF">
        <w:rPr>
          <w:lang w:val="pt-PT"/>
        </w:rPr>
        <w:t>p</w:t>
      </w:r>
      <w:r w:rsidRPr="00553ECF">
        <w:rPr>
          <w:lang w:val="pt-PT"/>
        </w:rPr>
        <w:t>tadas</w:t>
      </w:r>
      <w:proofErr w:type="spellEnd"/>
      <w:r w:rsidRPr="00553ECF">
        <w:rPr>
          <w:lang w:val="pt-PT"/>
        </w:rPr>
        <w:t xml:space="preserve"> em conformidade com o presente anexo. </w:t>
      </w:r>
    </w:p>
    <w:p w14:paraId="546CC0D7" w14:textId="47D508EB" w:rsidR="007959F9" w:rsidRPr="00553ECF" w:rsidRDefault="007959F9" w:rsidP="00235830">
      <w:pPr>
        <w:pStyle w:val="ListParagraph"/>
        <w:numPr>
          <w:ilvl w:val="1"/>
          <w:numId w:val="30"/>
        </w:numPr>
        <w:spacing w:after="0" w:line="360" w:lineRule="auto"/>
        <w:ind w:left="792"/>
        <w:jc w:val="both"/>
        <w:rPr>
          <w:b/>
          <w:bCs/>
          <w:lang w:val="pt-PT"/>
        </w:rPr>
      </w:pPr>
      <w:r w:rsidRPr="00553ECF">
        <w:rPr>
          <w:lang w:val="pt-PT"/>
        </w:rPr>
        <w:t xml:space="preserve">Os </w:t>
      </w:r>
      <w:r w:rsidR="00797D3B" w:rsidRPr="00553ECF">
        <w:rPr>
          <w:lang w:val="pt-PT"/>
        </w:rPr>
        <w:t>investidores</w:t>
      </w:r>
      <w:r w:rsidRPr="00553ECF">
        <w:rPr>
          <w:lang w:val="pt-PT"/>
        </w:rPr>
        <w:t xml:space="preserve"> profissionais são responsáveis por manter </w:t>
      </w:r>
      <w:r w:rsidR="00B30BB5" w:rsidRPr="00553ECF">
        <w:rPr>
          <w:lang w:val="pt-PT"/>
        </w:rPr>
        <w:t>o intermediário financeiro</w:t>
      </w:r>
      <w:r w:rsidRPr="00553ECF">
        <w:rPr>
          <w:lang w:val="pt-PT"/>
        </w:rPr>
        <w:t xml:space="preserve"> informad</w:t>
      </w:r>
      <w:r w:rsidR="00B30BB5" w:rsidRPr="00553ECF">
        <w:rPr>
          <w:lang w:val="pt-PT"/>
        </w:rPr>
        <w:t xml:space="preserve">o </w:t>
      </w:r>
      <w:r w:rsidRPr="00553ECF">
        <w:rPr>
          <w:lang w:val="pt-PT"/>
        </w:rPr>
        <w:t>de qualquer alteração que possa afe</w:t>
      </w:r>
      <w:r w:rsidR="00B30BB5" w:rsidRPr="00553ECF">
        <w:rPr>
          <w:lang w:val="pt-PT"/>
        </w:rPr>
        <w:t>c</w:t>
      </w:r>
      <w:r w:rsidRPr="00553ECF">
        <w:rPr>
          <w:lang w:val="pt-PT"/>
        </w:rPr>
        <w:t xml:space="preserve">tar a sua classificação. Contudo, se </w:t>
      </w:r>
      <w:r w:rsidR="00B30BB5" w:rsidRPr="00553ECF">
        <w:rPr>
          <w:lang w:val="pt-PT"/>
        </w:rPr>
        <w:t xml:space="preserve">o intermediário financeiro </w:t>
      </w:r>
      <w:r w:rsidRPr="00553ECF">
        <w:rPr>
          <w:lang w:val="pt-PT"/>
        </w:rPr>
        <w:t xml:space="preserve">tiver conhecimento de que o </w:t>
      </w:r>
      <w:r w:rsidR="00B30BB5" w:rsidRPr="00553ECF">
        <w:rPr>
          <w:lang w:val="pt-PT"/>
        </w:rPr>
        <w:t>investidor</w:t>
      </w:r>
      <w:r w:rsidRPr="00553ECF">
        <w:rPr>
          <w:lang w:val="pt-PT"/>
        </w:rPr>
        <w:t xml:space="preserve"> deixou de satisfazer as condições iniciais, que o tornavam elegível para um</w:t>
      </w:r>
      <w:r w:rsidR="00797D3B" w:rsidRPr="00553ECF">
        <w:rPr>
          <w:lang w:val="pt-PT"/>
        </w:rPr>
        <w:t>a</w:t>
      </w:r>
      <w:r w:rsidRPr="00553ECF">
        <w:rPr>
          <w:lang w:val="pt-PT"/>
        </w:rPr>
        <w:t xml:space="preserve"> </w:t>
      </w:r>
      <w:r w:rsidR="00797D3B" w:rsidRPr="00553ECF">
        <w:rPr>
          <w:lang w:val="pt-PT"/>
        </w:rPr>
        <w:t>categorização</w:t>
      </w:r>
      <w:r w:rsidRPr="00553ECF">
        <w:rPr>
          <w:lang w:val="pt-PT"/>
        </w:rPr>
        <w:t xml:space="preserve"> como profissional, deve tomar medidas adequadas</w:t>
      </w:r>
      <w:r w:rsidR="00B30BB5" w:rsidRPr="00553ECF">
        <w:rPr>
          <w:lang w:val="pt-PT"/>
        </w:rPr>
        <w:t xml:space="preserve"> para a sua reclassificação.</w:t>
      </w:r>
    </w:p>
    <w:sectPr w:rsidR="007959F9" w:rsidRPr="00553EC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5307C" w14:textId="77777777" w:rsidR="00821AFE" w:rsidRDefault="00821AFE" w:rsidP="00821AFE">
      <w:pPr>
        <w:spacing w:after="0" w:line="240" w:lineRule="auto"/>
      </w:pPr>
      <w:r>
        <w:separator/>
      </w:r>
    </w:p>
  </w:endnote>
  <w:endnote w:type="continuationSeparator" w:id="0">
    <w:p w14:paraId="1194A3F9" w14:textId="77777777" w:rsidR="00821AFE" w:rsidRDefault="00821AFE" w:rsidP="00821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866803"/>
      <w:docPartObj>
        <w:docPartGallery w:val="Page Numbers (Bottom of Page)"/>
        <w:docPartUnique/>
      </w:docPartObj>
    </w:sdtPr>
    <w:sdtEndPr>
      <w:rPr>
        <w:noProof/>
      </w:rPr>
    </w:sdtEndPr>
    <w:sdtContent>
      <w:p w14:paraId="69D5C542" w14:textId="2A437C17" w:rsidR="00821AFE" w:rsidRDefault="00821A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184D1B" w14:textId="77777777" w:rsidR="00821AFE" w:rsidRDefault="00821A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FB80F" w14:textId="77777777" w:rsidR="00821AFE" w:rsidRDefault="00821AFE" w:rsidP="00821AFE">
      <w:pPr>
        <w:spacing w:after="0" w:line="240" w:lineRule="auto"/>
      </w:pPr>
      <w:r>
        <w:separator/>
      </w:r>
    </w:p>
  </w:footnote>
  <w:footnote w:type="continuationSeparator" w:id="0">
    <w:p w14:paraId="32689A20" w14:textId="77777777" w:rsidR="00821AFE" w:rsidRDefault="00821AFE" w:rsidP="00821A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4991"/>
    <w:multiLevelType w:val="hybridMultilevel"/>
    <w:tmpl w:val="2AA0B820"/>
    <w:lvl w:ilvl="0" w:tplc="45F8C37C">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344E0"/>
    <w:multiLevelType w:val="hybridMultilevel"/>
    <w:tmpl w:val="1278D0D6"/>
    <w:lvl w:ilvl="0" w:tplc="04090017">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5EF5C7B"/>
    <w:multiLevelType w:val="hybridMultilevel"/>
    <w:tmpl w:val="1E3406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834B12"/>
    <w:multiLevelType w:val="hybridMultilevel"/>
    <w:tmpl w:val="66DCA69C"/>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 w15:restartNumberingAfterBreak="0">
    <w:nsid w:val="0DF113E2"/>
    <w:multiLevelType w:val="hybridMultilevel"/>
    <w:tmpl w:val="EE94425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E312E49"/>
    <w:multiLevelType w:val="hybridMultilevel"/>
    <w:tmpl w:val="A3FA33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DF1686"/>
    <w:multiLevelType w:val="hybridMultilevel"/>
    <w:tmpl w:val="ECCCEC6E"/>
    <w:lvl w:ilvl="0" w:tplc="FE1868DC">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8D7299"/>
    <w:multiLevelType w:val="hybridMultilevel"/>
    <w:tmpl w:val="4AA657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E5B4D"/>
    <w:multiLevelType w:val="hybridMultilevel"/>
    <w:tmpl w:val="EAE029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9D5C49"/>
    <w:multiLevelType w:val="hybridMultilevel"/>
    <w:tmpl w:val="2D2A115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7A4865"/>
    <w:multiLevelType w:val="hybridMultilevel"/>
    <w:tmpl w:val="4EEC2928"/>
    <w:lvl w:ilvl="0" w:tplc="3208E912">
      <w:start w:val="1"/>
      <w:numFmt w:val="lowerLetter"/>
      <w:lvlText w:val="%1)"/>
      <w:lvlJc w:val="left"/>
      <w:pPr>
        <w:ind w:left="1353" w:hanging="360"/>
      </w:pPr>
      <w:rPr>
        <w:b w:val="0"/>
        <w:bCs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1" w15:restartNumberingAfterBreak="0">
    <w:nsid w:val="2475687D"/>
    <w:multiLevelType w:val="hybridMultilevel"/>
    <w:tmpl w:val="7FFAFA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9DA55D3"/>
    <w:multiLevelType w:val="multilevel"/>
    <w:tmpl w:val="5F66533A"/>
    <w:lvl w:ilvl="0">
      <w:start w:val="1"/>
      <w:numFmt w:val="decimal"/>
      <w:lvlText w:val="%1."/>
      <w:lvlJc w:val="left"/>
      <w:pPr>
        <w:ind w:left="360" w:hanging="360"/>
      </w:pPr>
      <w:rPr>
        <w:rFonts w:hint="default"/>
      </w:rPr>
    </w:lvl>
    <w:lvl w:ilvl="1">
      <w:start w:val="1"/>
      <w:numFmt w:val="decimal"/>
      <w:lvlText w:val="%1.%2."/>
      <w:lvlJc w:val="left"/>
      <w:pPr>
        <w:ind w:left="43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C778C1"/>
    <w:multiLevelType w:val="multilevel"/>
    <w:tmpl w:val="16868F60"/>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rPr>
        <w:b w:val="0"/>
        <w:bCs w:val="0"/>
      </w:r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4" w15:restartNumberingAfterBreak="0">
    <w:nsid w:val="2EB35422"/>
    <w:multiLevelType w:val="hybridMultilevel"/>
    <w:tmpl w:val="E0409F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376D97"/>
    <w:multiLevelType w:val="multilevel"/>
    <w:tmpl w:val="253E261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30C06A3D"/>
    <w:multiLevelType w:val="hybridMultilevel"/>
    <w:tmpl w:val="EF92744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48B7E8A"/>
    <w:multiLevelType w:val="hybridMultilevel"/>
    <w:tmpl w:val="B27826A0"/>
    <w:lvl w:ilvl="0" w:tplc="04090017">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357F7BEF"/>
    <w:multiLevelType w:val="hybridMultilevel"/>
    <w:tmpl w:val="A394FEF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AEB065F"/>
    <w:multiLevelType w:val="hybridMultilevel"/>
    <w:tmpl w:val="D2A6C76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DAE0BBA"/>
    <w:multiLevelType w:val="hybridMultilevel"/>
    <w:tmpl w:val="32764FFE"/>
    <w:lvl w:ilvl="0" w:tplc="04090017">
      <w:start w:val="1"/>
      <w:numFmt w:val="low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1" w15:restartNumberingAfterBreak="0">
    <w:nsid w:val="3ED074D1"/>
    <w:multiLevelType w:val="hybridMultilevel"/>
    <w:tmpl w:val="576AE6E6"/>
    <w:lvl w:ilvl="0" w:tplc="BD1ED43C">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5DC4AD1"/>
    <w:multiLevelType w:val="hybridMultilevel"/>
    <w:tmpl w:val="D11831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A74A5B"/>
    <w:multiLevelType w:val="hybridMultilevel"/>
    <w:tmpl w:val="A57CF5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20125A4"/>
    <w:multiLevelType w:val="hybridMultilevel"/>
    <w:tmpl w:val="66DCA69C"/>
    <w:lvl w:ilvl="0" w:tplc="04090017">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15:restartNumberingAfterBreak="0">
    <w:nsid w:val="547900B0"/>
    <w:multiLevelType w:val="hybridMultilevel"/>
    <w:tmpl w:val="14043A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995BE0"/>
    <w:multiLevelType w:val="hybridMultilevel"/>
    <w:tmpl w:val="DA4074DA"/>
    <w:lvl w:ilvl="0" w:tplc="04090017">
      <w:start w:val="1"/>
      <w:numFmt w:val="low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7" w15:restartNumberingAfterBreak="0">
    <w:nsid w:val="5F533F07"/>
    <w:multiLevelType w:val="hybridMultilevel"/>
    <w:tmpl w:val="46A8E6F4"/>
    <w:lvl w:ilvl="0" w:tplc="CB729068">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F534A7A"/>
    <w:multiLevelType w:val="hybridMultilevel"/>
    <w:tmpl w:val="CCD48B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0C0486"/>
    <w:multiLevelType w:val="hybridMultilevel"/>
    <w:tmpl w:val="3C469EA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681E0182"/>
    <w:multiLevelType w:val="hybridMultilevel"/>
    <w:tmpl w:val="784A30A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F2E16B0"/>
    <w:multiLevelType w:val="hybridMultilevel"/>
    <w:tmpl w:val="6B96B98A"/>
    <w:lvl w:ilvl="0" w:tplc="55D402EE">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FB00AD3"/>
    <w:multiLevelType w:val="hybridMultilevel"/>
    <w:tmpl w:val="DF1277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2933700"/>
    <w:multiLevelType w:val="hybridMultilevel"/>
    <w:tmpl w:val="79D668D6"/>
    <w:lvl w:ilvl="0" w:tplc="04090017">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73C8135F"/>
    <w:multiLevelType w:val="hybridMultilevel"/>
    <w:tmpl w:val="9EB06A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884FB1"/>
    <w:multiLevelType w:val="hybridMultilevel"/>
    <w:tmpl w:val="7CD6A6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58B2092"/>
    <w:multiLevelType w:val="hybridMultilevel"/>
    <w:tmpl w:val="79AE81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D351A6"/>
    <w:multiLevelType w:val="hybridMultilevel"/>
    <w:tmpl w:val="4C221474"/>
    <w:lvl w:ilvl="0" w:tplc="04090017">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8" w15:restartNumberingAfterBreak="0">
    <w:nsid w:val="7A7F371D"/>
    <w:multiLevelType w:val="hybridMultilevel"/>
    <w:tmpl w:val="104C74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C3E1C1C"/>
    <w:multiLevelType w:val="hybridMultilevel"/>
    <w:tmpl w:val="4ABC6BD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CB44B41"/>
    <w:multiLevelType w:val="hybridMultilevel"/>
    <w:tmpl w:val="8DEE58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7160270">
    <w:abstractNumId w:val="28"/>
  </w:num>
  <w:num w:numId="2" w16cid:durableId="812646709">
    <w:abstractNumId w:val="38"/>
  </w:num>
  <w:num w:numId="3" w16cid:durableId="1844472679">
    <w:abstractNumId w:val="9"/>
  </w:num>
  <w:num w:numId="4" w16cid:durableId="1039816595">
    <w:abstractNumId w:val="33"/>
  </w:num>
  <w:num w:numId="5" w16cid:durableId="2144226288">
    <w:abstractNumId w:val="4"/>
  </w:num>
  <w:num w:numId="6" w16cid:durableId="637808891">
    <w:abstractNumId w:val="22"/>
  </w:num>
  <w:num w:numId="7" w16cid:durableId="1654750619">
    <w:abstractNumId w:val="35"/>
  </w:num>
  <w:num w:numId="8" w16cid:durableId="1871988231">
    <w:abstractNumId w:val="14"/>
  </w:num>
  <w:num w:numId="9" w16cid:durableId="1509247363">
    <w:abstractNumId w:val="34"/>
  </w:num>
  <w:num w:numId="10" w16cid:durableId="745684784">
    <w:abstractNumId w:val="19"/>
  </w:num>
  <w:num w:numId="11" w16cid:durableId="1069113512">
    <w:abstractNumId w:val="26"/>
  </w:num>
  <w:num w:numId="12" w16cid:durableId="1790471136">
    <w:abstractNumId w:val="16"/>
  </w:num>
  <w:num w:numId="13" w16cid:durableId="2054423365">
    <w:abstractNumId w:val="7"/>
  </w:num>
  <w:num w:numId="14" w16cid:durableId="452793890">
    <w:abstractNumId w:val="20"/>
  </w:num>
  <w:num w:numId="15" w16cid:durableId="1161508232">
    <w:abstractNumId w:val="23"/>
  </w:num>
  <w:num w:numId="16" w16cid:durableId="675109613">
    <w:abstractNumId w:val="36"/>
  </w:num>
  <w:num w:numId="17" w16cid:durableId="716469528">
    <w:abstractNumId w:val="40"/>
  </w:num>
  <w:num w:numId="18" w16cid:durableId="613056265">
    <w:abstractNumId w:val="27"/>
  </w:num>
  <w:num w:numId="19" w16cid:durableId="1444691991">
    <w:abstractNumId w:val="2"/>
  </w:num>
  <w:num w:numId="20" w16cid:durableId="1315336729">
    <w:abstractNumId w:val="1"/>
  </w:num>
  <w:num w:numId="21" w16cid:durableId="663170268">
    <w:abstractNumId w:val="17"/>
  </w:num>
  <w:num w:numId="22" w16cid:durableId="26223986">
    <w:abstractNumId w:val="30"/>
  </w:num>
  <w:num w:numId="23" w16cid:durableId="1269773285">
    <w:abstractNumId w:val="18"/>
  </w:num>
  <w:num w:numId="24" w16cid:durableId="737938867">
    <w:abstractNumId w:val="29"/>
  </w:num>
  <w:num w:numId="25" w16cid:durableId="1075125662">
    <w:abstractNumId w:val="0"/>
  </w:num>
  <w:num w:numId="26" w16cid:durableId="500587604">
    <w:abstractNumId w:val="21"/>
  </w:num>
  <w:num w:numId="27" w16cid:durableId="1755203734">
    <w:abstractNumId w:val="13"/>
  </w:num>
  <w:num w:numId="28" w16cid:durableId="1668358585">
    <w:abstractNumId w:val="37"/>
  </w:num>
  <w:num w:numId="29" w16cid:durableId="1500341275">
    <w:abstractNumId w:val="10"/>
  </w:num>
  <w:num w:numId="30" w16cid:durableId="131213381">
    <w:abstractNumId w:val="12"/>
  </w:num>
  <w:num w:numId="31" w16cid:durableId="136531751">
    <w:abstractNumId w:val="31"/>
  </w:num>
  <w:num w:numId="32" w16cid:durableId="233710262">
    <w:abstractNumId w:val="39"/>
  </w:num>
  <w:num w:numId="33" w16cid:durableId="1589383122">
    <w:abstractNumId w:val="5"/>
  </w:num>
  <w:num w:numId="34" w16cid:durableId="302851069">
    <w:abstractNumId w:val="24"/>
  </w:num>
  <w:num w:numId="35" w16cid:durableId="762842627">
    <w:abstractNumId w:val="3"/>
  </w:num>
  <w:num w:numId="36" w16cid:durableId="1613593570">
    <w:abstractNumId w:val="6"/>
  </w:num>
  <w:num w:numId="37" w16cid:durableId="248582426">
    <w:abstractNumId w:val="25"/>
  </w:num>
  <w:num w:numId="38" w16cid:durableId="905919397">
    <w:abstractNumId w:val="32"/>
  </w:num>
  <w:num w:numId="39" w16cid:durableId="1148133138">
    <w:abstractNumId w:val="11"/>
  </w:num>
  <w:num w:numId="40" w16cid:durableId="1368606430">
    <w:abstractNumId w:val="15"/>
  </w:num>
  <w:num w:numId="41" w16cid:durableId="2103408681">
    <w:abstractNumId w:va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087"/>
    <w:rsid w:val="000201A4"/>
    <w:rsid w:val="00020707"/>
    <w:rsid w:val="000519F1"/>
    <w:rsid w:val="00071CAA"/>
    <w:rsid w:val="000A2682"/>
    <w:rsid w:val="000F2429"/>
    <w:rsid w:val="00186251"/>
    <w:rsid w:val="001A6667"/>
    <w:rsid w:val="002052D1"/>
    <w:rsid w:val="00235830"/>
    <w:rsid w:val="00242D60"/>
    <w:rsid w:val="00243BA1"/>
    <w:rsid w:val="00244B65"/>
    <w:rsid w:val="00247794"/>
    <w:rsid w:val="002608F4"/>
    <w:rsid w:val="002F5DCB"/>
    <w:rsid w:val="00314A22"/>
    <w:rsid w:val="00373D51"/>
    <w:rsid w:val="003C013F"/>
    <w:rsid w:val="003D2463"/>
    <w:rsid w:val="004107B7"/>
    <w:rsid w:val="00471267"/>
    <w:rsid w:val="00482F8B"/>
    <w:rsid w:val="00523AE8"/>
    <w:rsid w:val="00553A7F"/>
    <w:rsid w:val="00553ECF"/>
    <w:rsid w:val="005540B5"/>
    <w:rsid w:val="00574F29"/>
    <w:rsid w:val="00592FB7"/>
    <w:rsid w:val="005A43EC"/>
    <w:rsid w:val="005C7018"/>
    <w:rsid w:val="005E122D"/>
    <w:rsid w:val="00612AF5"/>
    <w:rsid w:val="006525EF"/>
    <w:rsid w:val="00652646"/>
    <w:rsid w:val="0065389B"/>
    <w:rsid w:val="0068394A"/>
    <w:rsid w:val="006A768C"/>
    <w:rsid w:val="006D638A"/>
    <w:rsid w:val="006F53B5"/>
    <w:rsid w:val="007325DA"/>
    <w:rsid w:val="0076252D"/>
    <w:rsid w:val="007959F9"/>
    <w:rsid w:val="00797D3B"/>
    <w:rsid w:val="007D6534"/>
    <w:rsid w:val="0081551F"/>
    <w:rsid w:val="00821AFE"/>
    <w:rsid w:val="00866F52"/>
    <w:rsid w:val="008B0A39"/>
    <w:rsid w:val="008D2067"/>
    <w:rsid w:val="009052A0"/>
    <w:rsid w:val="00967112"/>
    <w:rsid w:val="009D4548"/>
    <w:rsid w:val="009F3C22"/>
    <w:rsid w:val="00A056A2"/>
    <w:rsid w:val="00A203BD"/>
    <w:rsid w:val="00AB0000"/>
    <w:rsid w:val="00AD1A95"/>
    <w:rsid w:val="00AF0AD9"/>
    <w:rsid w:val="00B30BB5"/>
    <w:rsid w:val="00B4203C"/>
    <w:rsid w:val="00B42868"/>
    <w:rsid w:val="00B45087"/>
    <w:rsid w:val="00B54661"/>
    <w:rsid w:val="00B96E5D"/>
    <w:rsid w:val="00BF554E"/>
    <w:rsid w:val="00C14C51"/>
    <w:rsid w:val="00C22F12"/>
    <w:rsid w:val="00C44FFB"/>
    <w:rsid w:val="00C83547"/>
    <w:rsid w:val="00CA3E0E"/>
    <w:rsid w:val="00CD1F62"/>
    <w:rsid w:val="00D242E7"/>
    <w:rsid w:val="00D557BC"/>
    <w:rsid w:val="00DD398D"/>
    <w:rsid w:val="00DE42E2"/>
    <w:rsid w:val="00E1440A"/>
    <w:rsid w:val="00ED074F"/>
    <w:rsid w:val="00ED7463"/>
    <w:rsid w:val="00ED7B0E"/>
    <w:rsid w:val="00F17B4D"/>
    <w:rsid w:val="00F31627"/>
    <w:rsid w:val="00F409F2"/>
    <w:rsid w:val="00F76C4F"/>
    <w:rsid w:val="00F95CB2"/>
    <w:rsid w:val="00FE0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7141E"/>
  <w15:chartTrackingRefBased/>
  <w15:docId w15:val="{28C02304-AA44-4E2D-9AF7-72A1BE393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508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B4508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45087"/>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45087"/>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45087"/>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B4508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4508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4508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4508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087"/>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4508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45087"/>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45087"/>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B45087"/>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B4508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4508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4508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4508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450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50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508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508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45087"/>
    <w:pPr>
      <w:spacing w:before="160"/>
      <w:jc w:val="center"/>
    </w:pPr>
    <w:rPr>
      <w:i/>
      <w:iCs/>
      <w:color w:val="404040" w:themeColor="text1" w:themeTint="BF"/>
    </w:rPr>
  </w:style>
  <w:style w:type="character" w:customStyle="1" w:styleId="QuoteChar">
    <w:name w:val="Quote Char"/>
    <w:basedOn w:val="DefaultParagraphFont"/>
    <w:link w:val="Quote"/>
    <w:uiPriority w:val="29"/>
    <w:rsid w:val="00B45087"/>
    <w:rPr>
      <w:i/>
      <w:iCs/>
      <w:color w:val="404040" w:themeColor="text1" w:themeTint="BF"/>
    </w:rPr>
  </w:style>
  <w:style w:type="paragraph" w:styleId="ListParagraph">
    <w:name w:val="List Paragraph"/>
    <w:aliases w:val="Figura,Lista 1,Project Description,List Bulet,AB List 1,Bullet Points,ProcessA,Liste couleur - Accent 1,Liste couleur - Accent 14,COMESA Text 2,Standard 12 pt,Paragraphe de liste rapport atelier Mada,Heading II,Number Bullets,normal"/>
    <w:basedOn w:val="Normal"/>
    <w:link w:val="ListParagraphChar"/>
    <w:uiPriority w:val="34"/>
    <w:qFormat/>
    <w:rsid w:val="00B45087"/>
    <w:pPr>
      <w:ind w:left="720"/>
      <w:contextualSpacing/>
    </w:pPr>
  </w:style>
  <w:style w:type="character" w:styleId="IntenseEmphasis">
    <w:name w:val="Intense Emphasis"/>
    <w:basedOn w:val="DefaultParagraphFont"/>
    <w:uiPriority w:val="21"/>
    <w:qFormat/>
    <w:rsid w:val="00B45087"/>
    <w:rPr>
      <w:i/>
      <w:iCs/>
      <w:color w:val="2E74B5" w:themeColor="accent1" w:themeShade="BF"/>
    </w:rPr>
  </w:style>
  <w:style w:type="paragraph" w:styleId="IntenseQuote">
    <w:name w:val="Intense Quote"/>
    <w:basedOn w:val="Normal"/>
    <w:next w:val="Normal"/>
    <w:link w:val="IntenseQuoteChar"/>
    <w:uiPriority w:val="30"/>
    <w:qFormat/>
    <w:rsid w:val="00B4508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45087"/>
    <w:rPr>
      <w:i/>
      <w:iCs/>
      <w:color w:val="2E74B5" w:themeColor="accent1" w:themeShade="BF"/>
    </w:rPr>
  </w:style>
  <w:style w:type="character" w:styleId="IntenseReference">
    <w:name w:val="Intense Reference"/>
    <w:basedOn w:val="DefaultParagraphFont"/>
    <w:uiPriority w:val="32"/>
    <w:qFormat/>
    <w:rsid w:val="00B45087"/>
    <w:rPr>
      <w:b/>
      <w:bCs/>
      <w:smallCaps/>
      <w:color w:val="2E74B5" w:themeColor="accent1" w:themeShade="BF"/>
      <w:spacing w:val="5"/>
    </w:rPr>
  </w:style>
  <w:style w:type="table" w:styleId="TableGrid">
    <w:name w:val="Table Grid"/>
    <w:basedOn w:val="TableNormal"/>
    <w:uiPriority w:val="39"/>
    <w:rsid w:val="00B45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1A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AFE"/>
  </w:style>
  <w:style w:type="paragraph" w:styleId="Footer">
    <w:name w:val="footer"/>
    <w:basedOn w:val="Normal"/>
    <w:link w:val="FooterChar"/>
    <w:uiPriority w:val="99"/>
    <w:unhideWhenUsed/>
    <w:rsid w:val="00821A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AFE"/>
  </w:style>
  <w:style w:type="paragraph" w:styleId="FootnoteText">
    <w:name w:val="footnote text"/>
    <w:basedOn w:val="Normal"/>
    <w:link w:val="FootnoteTextChar"/>
    <w:uiPriority w:val="99"/>
    <w:semiHidden/>
    <w:unhideWhenUsed/>
    <w:rsid w:val="0076252D"/>
    <w:pPr>
      <w:spacing w:after="0" w:line="240" w:lineRule="auto"/>
    </w:pPr>
    <w:rPr>
      <w:sz w:val="20"/>
    </w:rPr>
  </w:style>
  <w:style w:type="character" w:customStyle="1" w:styleId="FootnoteTextChar">
    <w:name w:val="Footnote Text Char"/>
    <w:basedOn w:val="DefaultParagraphFont"/>
    <w:link w:val="FootnoteText"/>
    <w:uiPriority w:val="99"/>
    <w:semiHidden/>
    <w:rsid w:val="0076252D"/>
    <w:rPr>
      <w:sz w:val="20"/>
    </w:rPr>
  </w:style>
  <w:style w:type="character" w:styleId="FootnoteReference">
    <w:name w:val="footnote reference"/>
    <w:basedOn w:val="DefaultParagraphFont"/>
    <w:uiPriority w:val="99"/>
    <w:semiHidden/>
    <w:unhideWhenUsed/>
    <w:rsid w:val="0076252D"/>
    <w:rPr>
      <w:vertAlign w:val="superscript"/>
    </w:rPr>
  </w:style>
  <w:style w:type="paragraph" w:styleId="Revision">
    <w:name w:val="Revision"/>
    <w:hidden/>
    <w:uiPriority w:val="99"/>
    <w:semiHidden/>
    <w:rsid w:val="0068394A"/>
    <w:pPr>
      <w:spacing w:after="0" w:line="240" w:lineRule="auto"/>
    </w:pPr>
    <w:rPr>
      <w:rFonts w:ascii="Calibri" w:eastAsia="Calibri" w:hAnsi="Calibri" w:cs="Calibri"/>
      <w:color w:val="273B69"/>
      <w:kern w:val="0"/>
      <w:sz w:val="16"/>
      <w:szCs w:val="22"/>
      <w14:ligatures w14:val="none"/>
    </w:rPr>
  </w:style>
  <w:style w:type="character" w:customStyle="1" w:styleId="ListParagraphChar">
    <w:name w:val="List Paragraph Char"/>
    <w:aliases w:val="Figura Char,Lista 1 Char,Project Description Char,List Bulet Char,AB List 1 Char,Bullet Points Char,ProcessA Char,Liste couleur - Accent 1 Char,Liste couleur - Accent 14 Char,COMESA Text 2 Char,Standard 12 pt Char,Heading II Char"/>
    <w:link w:val="ListParagraph"/>
    <w:uiPriority w:val="34"/>
    <w:locked/>
    <w:rsid w:val="00523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B96D1-6C5A-41C0-AF7F-45C4FE2E6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4541</Words>
  <Characters>25885</Characters>
  <Application>Microsoft Office Word</Application>
  <DocSecurity>4</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Banco De Mocambique</Company>
  <LinksUpToDate>false</LinksUpToDate>
  <CharactersWithSpaces>30366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DPIoN</dc:creator>
  <cp:keywords/>
  <dc:description/>
  <cp:lastModifiedBy>DN</cp:lastModifiedBy>
  <cp:revision>2</cp:revision>
  <dcterms:created xsi:type="dcterms:W3CDTF">2025-09-16T09:15:00Z</dcterms:created>
  <dcterms:modified xsi:type="dcterms:W3CDTF">2025-09-16T09:15:00Z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bfb4469-32f9-4af3-b66e-a3c55befa5a9_Enabled">
    <vt:lpwstr>true</vt:lpwstr>
  </property>
  <property fmtid="{D5CDD505-2E9C-101B-9397-08002B2CF9AE}" pid="3" name="MSIP_Label_dbfb4469-32f9-4af3-b66e-a3c55befa5a9_SetDate">
    <vt:lpwstr>2024-03-22T10:37:24Z</vt:lpwstr>
  </property>
  <property fmtid="{D5CDD505-2E9C-101B-9397-08002B2CF9AE}" pid="4" name="MSIP_Label_dbfb4469-32f9-4af3-b66e-a3c55befa5a9_Method">
    <vt:lpwstr>Privileged</vt:lpwstr>
  </property>
  <property fmtid="{D5CDD505-2E9C-101B-9397-08002B2CF9AE}" pid="5" name="MSIP_Label_dbfb4469-32f9-4af3-b66e-a3c55befa5a9_Name">
    <vt:lpwstr>defa4170-0d19-0005-0001-bc88714345d2</vt:lpwstr>
  </property>
  <property fmtid="{D5CDD505-2E9C-101B-9397-08002B2CF9AE}" pid="6" name="MSIP_Label_dbfb4469-32f9-4af3-b66e-a3c55befa5a9_SiteId">
    <vt:lpwstr>b7697c94-a3e3-49f6-a540-f02c205e7d5b</vt:lpwstr>
  </property>
  <property fmtid="{D5CDD505-2E9C-101B-9397-08002B2CF9AE}" pid="7" name="MSIP_Label_dbfb4469-32f9-4af3-b66e-a3c55befa5a9_ActionId">
    <vt:lpwstr>5431891f-30ae-4236-adae-5562c91f2d54</vt:lpwstr>
  </property>
  <property fmtid="{D5CDD505-2E9C-101B-9397-08002B2CF9AE}" pid="8" name="MSIP_Label_dbfb4469-32f9-4af3-b66e-a3c55befa5a9_ContentBits">
    <vt:lpwstr>0</vt:lpwstr>
  </property>
</Properties>
</file>